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190" w:rsidRDefault="00C74190" w:rsidP="002547F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74190" w:rsidRDefault="00C74190" w:rsidP="002547F0">
      <w:pPr>
        <w:widowControl w:val="0"/>
        <w:autoSpaceDE w:val="0"/>
        <w:autoSpaceDN w:val="0"/>
        <w:adjustRightInd w:val="0"/>
        <w:jc w:val="center"/>
      </w:pPr>
      <w:r>
        <w:t>PART 761</w:t>
      </w:r>
    </w:p>
    <w:p w:rsidR="00C74190" w:rsidRDefault="00C74190" w:rsidP="002547F0">
      <w:pPr>
        <w:widowControl w:val="0"/>
        <w:autoSpaceDE w:val="0"/>
        <w:autoSpaceDN w:val="0"/>
        <w:adjustRightInd w:val="0"/>
        <w:jc w:val="center"/>
      </w:pPr>
      <w:r>
        <w:t>ILLINOIS STATE TREASURER AND OFFICE OF BANKS AND REAL ESTATE JOINT RULES</w:t>
      </w:r>
      <w:r w:rsidR="002547F0">
        <w:t xml:space="preserve"> </w:t>
      </w:r>
      <w:r>
        <w:t>GOVERNING THE UNIFORM DISPOSITION OF UNCLAIMED PROPERTY</w:t>
      </w:r>
    </w:p>
    <w:sectPr w:rsidR="00C74190" w:rsidSect="002547F0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4190"/>
    <w:rsid w:val="002547F0"/>
    <w:rsid w:val="00260E84"/>
    <w:rsid w:val="004753F6"/>
    <w:rsid w:val="00C74190"/>
    <w:rsid w:val="00DF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761</vt:lpstr>
    </vt:vector>
  </TitlesOfParts>
  <Company>State of Illinois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761</dc:title>
  <dc:subject/>
  <dc:creator>LambTR</dc:creator>
  <cp:keywords/>
  <dc:description/>
  <cp:lastModifiedBy>Roberts, John</cp:lastModifiedBy>
  <cp:revision>3</cp:revision>
  <dcterms:created xsi:type="dcterms:W3CDTF">2012-06-21T22:49:00Z</dcterms:created>
  <dcterms:modified xsi:type="dcterms:W3CDTF">2012-06-21T22:49:00Z</dcterms:modified>
</cp:coreProperties>
</file>