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4C1" w:rsidRDefault="009924C1" w:rsidP="00647EF2"/>
    <w:p w:rsidR="00647EF2" w:rsidRPr="009924C1" w:rsidRDefault="00647EF2" w:rsidP="00647EF2">
      <w:pPr>
        <w:rPr>
          <w:b/>
        </w:rPr>
      </w:pPr>
      <w:r w:rsidRPr="009924C1">
        <w:rPr>
          <w:b/>
        </w:rPr>
        <w:t>Section 760.</w:t>
      </w:r>
      <w:r w:rsidR="00880105">
        <w:rPr>
          <w:b/>
        </w:rPr>
        <w:t>9</w:t>
      </w:r>
      <w:bookmarkStart w:id="0" w:name="_GoBack"/>
      <w:bookmarkEnd w:id="0"/>
      <w:r w:rsidRPr="009924C1">
        <w:rPr>
          <w:b/>
        </w:rPr>
        <w:t>30  Determination of Liability</w:t>
      </w:r>
    </w:p>
    <w:p w:rsidR="00647EF2" w:rsidRPr="00647EF2" w:rsidRDefault="00647EF2" w:rsidP="00647EF2">
      <w:pPr>
        <w:rPr>
          <w:color w:val="000000"/>
        </w:rPr>
      </w:pPr>
    </w:p>
    <w:p w:rsidR="00647EF2" w:rsidRPr="00647EF2" w:rsidRDefault="009924C1" w:rsidP="009924C1">
      <w:pPr>
        <w:ind w:left="1440" w:hanging="720"/>
        <w:rPr>
          <w:color w:val="000000"/>
        </w:rPr>
      </w:pPr>
      <w:r w:rsidRPr="009924C1">
        <w:rPr>
          <w:color w:val="000000"/>
        </w:rPr>
        <w:t>a)</w:t>
      </w:r>
      <w:r>
        <w:rPr>
          <w:i/>
          <w:color w:val="000000"/>
        </w:rPr>
        <w:tab/>
      </w:r>
      <w:r w:rsidR="00647EF2" w:rsidRPr="00647EF2">
        <w:rPr>
          <w:i/>
          <w:color w:val="000000"/>
        </w:rPr>
        <w:t>If the administrator determines from an examination conducted under Section 15-1002</w:t>
      </w:r>
      <w:r w:rsidR="00647EF2" w:rsidRPr="00647EF2">
        <w:rPr>
          <w:color w:val="000000"/>
        </w:rPr>
        <w:t xml:space="preserve"> </w:t>
      </w:r>
      <w:r w:rsidR="00647EF2" w:rsidRPr="009431EB">
        <w:rPr>
          <w:i/>
          <w:color w:val="000000"/>
        </w:rPr>
        <w:t>of the Act</w:t>
      </w:r>
      <w:r w:rsidR="00647EF2" w:rsidRPr="00647EF2">
        <w:rPr>
          <w:color w:val="000000"/>
        </w:rPr>
        <w:t xml:space="preserve"> </w:t>
      </w:r>
      <w:r w:rsidR="00647EF2" w:rsidRPr="00647EF2">
        <w:rPr>
          <w:i/>
          <w:color w:val="000000"/>
        </w:rPr>
        <w:t xml:space="preserve">that a putative holder failed or refused to pay or deliver to the administrator property </w:t>
      </w:r>
      <w:r w:rsidR="009431EB">
        <w:rPr>
          <w:i/>
          <w:color w:val="000000"/>
        </w:rPr>
        <w:t>that is reportable under the</w:t>
      </w:r>
      <w:r w:rsidR="00647EF2" w:rsidRPr="00647EF2">
        <w:rPr>
          <w:i/>
          <w:color w:val="000000"/>
        </w:rPr>
        <w:t xml:space="preserve"> Act, the administrator shall issue a determination of the putative holder's liability to pay or deliver and give notice in a record to the putative holder of the determination. </w:t>
      </w:r>
      <w:r w:rsidR="00647EF2" w:rsidRPr="00647EF2">
        <w:rPr>
          <w:color w:val="000000"/>
        </w:rPr>
        <w:t>[765 ILCS 1026/15-1011]</w:t>
      </w:r>
    </w:p>
    <w:p w:rsidR="00647EF2" w:rsidRPr="00647EF2" w:rsidRDefault="00647EF2" w:rsidP="00647EF2">
      <w:pPr>
        <w:rPr>
          <w:color w:val="000000"/>
        </w:rPr>
      </w:pPr>
    </w:p>
    <w:p w:rsidR="00647EF2" w:rsidRPr="00647EF2" w:rsidRDefault="009924C1" w:rsidP="009924C1">
      <w:pPr>
        <w:ind w:left="1440" w:hanging="72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</w:r>
      <w:r w:rsidR="00647EF2" w:rsidRPr="00647EF2">
        <w:rPr>
          <w:color w:val="000000"/>
        </w:rPr>
        <w:t>The administrator may give notice of any interest and civil penalties at the same time that notice of a determination of liability is given.</w:t>
      </w:r>
    </w:p>
    <w:sectPr w:rsidR="00647EF2" w:rsidRPr="00647EF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EF2" w:rsidRDefault="00647EF2">
      <w:r>
        <w:separator/>
      </w:r>
    </w:p>
  </w:endnote>
  <w:endnote w:type="continuationSeparator" w:id="0">
    <w:p w:rsidR="00647EF2" w:rsidRDefault="0064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EF2" w:rsidRDefault="00647EF2">
      <w:r>
        <w:separator/>
      </w:r>
    </w:p>
  </w:footnote>
  <w:footnote w:type="continuationSeparator" w:id="0">
    <w:p w:rsidR="00647EF2" w:rsidRDefault="00647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010D0"/>
    <w:multiLevelType w:val="hybridMultilevel"/>
    <w:tmpl w:val="A92691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F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47EF2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010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31EB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24C1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0A29C1-BF96-4749-8554-EC83834C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47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511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4</cp:revision>
  <dcterms:created xsi:type="dcterms:W3CDTF">2018-02-28T20:01:00Z</dcterms:created>
  <dcterms:modified xsi:type="dcterms:W3CDTF">2018-07-09T19:57:00Z</dcterms:modified>
</cp:coreProperties>
</file>