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AC" w:rsidRDefault="00AF4BAC" w:rsidP="00FF5541">
      <w:pPr>
        <w:widowControl w:val="0"/>
        <w:autoSpaceDE w:val="0"/>
        <w:autoSpaceDN w:val="0"/>
        <w:adjustRightInd w:val="0"/>
        <w:ind w:left="1440" w:hanging="1440"/>
        <w:rPr>
          <w:b/>
        </w:rPr>
      </w:pPr>
    </w:p>
    <w:p w:rsidR="00FF5541" w:rsidRPr="00FF5541" w:rsidRDefault="00FF5541" w:rsidP="00FF5541">
      <w:pPr>
        <w:widowControl w:val="0"/>
        <w:autoSpaceDE w:val="0"/>
        <w:autoSpaceDN w:val="0"/>
        <w:adjustRightInd w:val="0"/>
        <w:ind w:left="1440" w:hanging="1440"/>
        <w:rPr>
          <w:b/>
        </w:rPr>
      </w:pPr>
      <w:r w:rsidRPr="00FF5541">
        <w:rPr>
          <w:b/>
        </w:rPr>
        <w:t>Section 760.</w:t>
      </w:r>
      <w:r w:rsidR="000F1514">
        <w:rPr>
          <w:b/>
        </w:rPr>
        <w:t>7</w:t>
      </w:r>
      <w:bookmarkStart w:id="0" w:name="_GoBack"/>
      <w:bookmarkEnd w:id="0"/>
      <w:r w:rsidRPr="00FF5541">
        <w:rPr>
          <w:b/>
        </w:rPr>
        <w:t>00  Authority</w:t>
      </w:r>
    </w:p>
    <w:p w:rsidR="00FF5541" w:rsidRPr="00FF5541" w:rsidRDefault="00FF5541" w:rsidP="00FF5541">
      <w:pPr>
        <w:widowControl w:val="0"/>
        <w:autoSpaceDE w:val="0"/>
        <w:autoSpaceDN w:val="0"/>
        <w:adjustRightInd w:val="0"/>
        <w:ind w:left="1440" w:hanging="1440"/>
        <w:rPr>
          <w:b/>
        </w:rPr>
      </w:pPr>
    </w:p>
    <w:p w:rsidR="00FF5541" w:rsidRPr="00FF5541" w:rsidRDefault="00FF5541" w:rsidP="00FF5541">
      <w:pPr>
        <w:widowControl w:val="0"/>
        <w:autoSpaceDE w:val="0"/>
        <w:autoSpaceDN w:val="0"/>
        <w:adjustRightInd w:val="0"/>
        <w:rPr>
          <w:color w:val="000000"/>
        </w:rPr>
      </w:pPr>
      <w:r w:rsidRPr="00FF5541">
        <w:rPr>
          <w:color w:val="000000"/>
        </w:rPr>
        <w:t xml:space="preserve">Pursuant to the Act the administrator may, at reasonable times and on reasonable notice, </w:t>
      </w:r>
      <w:r w:rsidRPr="00FF5541">
        <w:rPr>
          <w:i/>
          <w:color w:val="000000"/>
        </w:rPr>
        <w:t>examine the records of any person to determine whether the person has complied with the Act even if the person believes it is not in possession of any property that must be reported, paid, or delivered under</w:t>
      </w:r>
      <w:r w:rsidRPr="00C304F3">
        <w:rPr>
          <w:i/>
          <w:color w:val="000000"/>
        </w:rPr>
        <w:t xml:space="preserve"> the </w:t>
      </w:r>
      <w:r w:rsidRPr="00FF5541">
        <w:rPr>
          <w:i/>
          <w:color w:val="000000"/>
        </w:rPr>
        <w:t>Act</w:t>
      </w:r>
      <w:r w:rsidRPr="00FF5541">
        <w:rPr>
          <w:color w:val="000000"/>
        </w:rPr>
        <w:t>. [765 ILCS 1026/15-1002(1)]</w:t>
      </w:r>
    </w:p>
    <w:sectPr w:rsidR="00FF5541" w:rsidRPr="00FF55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41" w:rsidRDefault="00FF5541">
      <w:r>
        <w:separator/>
      </w:r>
    </w:p>
  </w:endnote>
  <w:endnote w:type="continuationSeparator" w:id="0">
    <w:p w:rsidR="00FF5541" w:rsidRDefault="00FF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41" w:rsidRDefault="00FF5541">
      <w:r>
        <w:separator/>
      </w:r>
    </w:p>
  </w:footnote>
  <w:footnote w:type="continuationSeparator" w:id="0">
    <w:p w:rsidR="00FF5541" w:rsidRDefault="00FF5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514"/>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4BAC"/>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4F3"/>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54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62D5E-37F3-4278-A81C-7F513130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12651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303</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2018-02-28T20:01:00Z</dcterms:created>
  <dcterms:modified xsi:type="dcterms:W3CDTF">2018-07-09T19:54:00Z</dcterms:modified>
</cp:coreProperties>
</file>