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C3A1" w14:textId="77777777" w:rsidR="00BC1E9C" w:rsidRDefault="00BC1E9C" w:rsidP="00947EF0"/>
    <w:p w14:paraId="041DD65A" w14:textId="77777777" w:rsidR="00947EF0" w:rsidRPr="00BC1E9C" w:rsidRDefault="00947EF0" w:rsidP="00947EF0">
      <w:pPr>
        <w:rPr>
          <w:b/>
        </w:rPr>
      </w:pPr>
      <w:r w:rsidRPr="00BC1E9C">
        <w:rPr>
          <w:b/>
        </w:rPr>
        <w:t>Section 760.</w:t>
      </w:r>
      <w:r w:rsidR="00633BF3">
        <w:rPr>
          <w:b/>
        </w:rPr>
        <w:t>5</w:t>
      </w:r>
      <w:r w:rsidRPr="00BC1E9C">
        <w:rPr>
          <w:b/>
        </w:rPr>
        <w:t>20  Newspaper Notices</w:t>
      </w:r>
    </w:p>
    <w:p w14:paraId="07B4EC87" w14:textId="77777777" w:rsidR="00947EF0" w:rsidRPr="00947EF0" w:rsidRDefault="00947EF0" w:rsidP="00947EF0"/>
    <w:p w14:paraId="42E2A280" w14:textId="5D075760" w:rsidR="00947EF0" w:rsidRPr="00947EF0" w:rsidRDefault="00BC1E9C" w:rsidP="00BC1E9C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201B04">
        <w:rPr>
          <w:i/>
          <w:iCs/>
          <w:color w:val="000000"/>
        </w:rPr>
        <w:t>Twice every year</w:t>
      </w:r>
      <w:r w:rsidR="00947EF0" w:rsidRPr="008325B2">
        <w:rPr>
          <w:i/>
          <w:color w:val="000000"/>
        </w:rPr>
        <w:t>, the administrator shall cause to be published in at least one English language newspaper of general circulation in each county in this State a notice concerning the unclaimed property program.</w:t>
      </w:r>
      <w:r w:rsidR="00947EF0" w:rsidRPr="00947EF0">
        <w:rPr>
          <w:color w:val="000000"/>
        </w:rPr>
        <w:t xml:space="preserve"> </w:t>
      </w:r>
    </w:p>
    <w:p w14:paraId="0B80EFD4" w14:textId="77777777" w:rsidR="00947EF0" w:rsidRPr="00947EF0" w:rsidRDefault="00947EF0" w:rsidP="00947EF0">
      <w:pPr>
        <w:rPr>
          <w:color w:val="000000"/>
        </w:rPr>
      </w:pPr>
    </w:p>
    <w:p w14:paraId="6C7D5DFF" w14:textId="77777777" w:rsidR="00947EF0" w:rsidRPr="00947EF0" w:rsidRDefault="00BC1E9C" w:rsidP="00BC1E9C">
      <w:pPr>
        <w:ind w:firstLine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947EF0" w:rsidRPr="008325B2">
        <w:rPr>
          <w:i/>
          <w:color w:val="000000"/>
        </w:rPr>
        <w:t>The newspaper notice shall include the following information:</w:t>
      </w:r>
    </w:p>
    <w:p w14:paraId="208BF281" w14:textId="77777777" w:rsidR="00947EF0" w:rsidRPr="00947EF0" w:rsidRDefault="00947EF0" w:rsidP="00947EF0">
      <w:pPr>
        <w:rPr>
          <w:color w:val="000000"/>
        </w:rPr>
      </w:pPr>
    </w:p>
    <w:p w14:paraId="33E303E0" w14:textId="7F7F784A" w:rsidR="00947EF0" w:rsidRPr="00947EF0" w:rsidRDefault="00BC1E9C" w:rsidP="00BC1E9C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201B04">
        <w:rPr>
          <w:i/>
          <w:iCs/>
          <w:color w:val="000000"/>
        </w:rPr>
        <w:t xml:space="preserve">an estimate of </w:t>
      </w:r>
      <w:r w:rsidR="00947EF0" w:rsidRPr="008325B2">
        <w:rPr>
          <w:i/>
          <w:color w:val="000000"/>
        </w:rPr>
        <w:t xml:space="preserve">the total value of property </w:t>
      </w:r>
      <w:r w:rsidR="00201B04">
        <w:rPr>
          <w:i/>
          <w:iCs/>
          <w:color w:val="000000"/>
        </w:rPr>
        <w:t xml:space="preserve">available to be claimed from </w:t>
      </w:r>
      <w:r w:rsidR="00947EF0" w:rsidRPr="008325B2">
        <w:rPr>
          <w:i/>
          <w:color w:val="000000"/>
        </w:rPr>
        <w:t>the administrator;</w:t>
      </w:r>
    </w:p>
    <w:p w14:paraId="27186704" w14:textId="77777777" w:rsidR="00947EF0" w:rsidRPr="00947EF0" w:rsidRDefault="00947EF0" w:rsidP="00947EF0">
      <w:pPr>
        <w:rPr>
          <w:color w:val="000000"/>
        </w:rPr>
      </w:pPr>
    </w:p>
    <w:p w14:paraId="6E34D898" w14:textId="5836BC45" w:rsidR="00947EF0" w:rsidRPr="00947EF0" w:rsidRDefault="00BC1E9C" w:rsidP="00BC1E9C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947EF0" w:rsidRPr="008325B2">
        <w:rPr>
          <w:i/>
          <w:color w:val="000000"/>
        </w:rPr>
        <w:t xml:space="preserve">the </w:t>
      </w:r>
      <w:r w:rsidR="00201B04">
        <w:rPr>
          <w:i/>
          <w:iCs/>
          <w:color w:val="000000"/>
        </w:rPr>
        <w:t xml:space="preserve">approximate </w:t>
      </w:r>
      <w:r w:rsidR="00947EF0" w:rsidRPr="008325B2">
        <w:rPr>
          <w:i/>
          <w:color w:val="000000"/>
        </w:rPr>
        <w:t>total value of claims paid by the administrator</w:t>
      </w:r>
      <w:r w:rsidR="00947EF0" w:rsidRPr="00E00BA7">
        <w:rPr>
          <w:color w:val="000000"/>
        </w:rPr>
        <w:t xml:space="preserve"> statewide</w:t>
      </w:r>
      <w:r w:rsidR="00947EF0" w:rsidRPr="008325B2">
        <w:rPr>
          <w:i/>
          <w:color w:val="000000"/>
        </w:rPr>
        <w:t xml:space="preserve"> during the preceding </w:t>
      </w:r>
      <w:r w:rsidR="00201B04">
        <w:rPr>
          <w:i/>
          <w:iCs/>
          <w:color w:val="000000"/>
        </w:rPr>
        <w:t>fiscal year</w:t>
      </w:r>
      <w:r w:rsidR="00947EF0" w:rsidRPr="008325B2">
        <w:rPr>
          <w:i/>
          <w:color w:val="000000"/>
        </w:rPr>
        <w:t>;</w:t>
      </w:r>
    </w:p>
    <w:p w14:paraId="7C663EBE" w14:textId="77777777" w:rsidR="00947EF0" w:rsidRPr="00947EF0" w:rsidRDefault="00947EF0" w:rsidP="00947EF0">
      <w:pPr>
        <w:rPr>
          <w:color w:val="000000"/>
        </w:rPr>
      </w:pPr>
    </w:p>
    <w:p w14:paraId="79820538" w14:textId="751D50B9" w:rsidR="00947EF0" w:rsidRPr="008325B2" w:rsidRDefault="00BC1E9C" w:rsidP="00BC1E9C">
      <w:pPr>
        <w:ind w:left="2160" w:hanging="720"/>
        <w:rPr>
          <w:i/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947EF0" w:rsidRPr="008325B2">
        <w:rPr>
          <w:i/>
          <w:color w:val="000000"/>
        </w:rPr>
        <w:t xml:space="preserve">the </w:t>
      </w:r>
      <w:r w:rsidR="00201B04">
        <w:rPr>
          <w:i/>
          <w:iCs/>
          <w:color w:val="000000"/>
        </w:rPr>
        <w:t xml:space="preserve">internet web </w:t>
      </w:r>
      <w:r w:rsidR="00947EF0" w:rsidRPr="008325B2">
        <w:rPr>
          <w:i/>
          <w:color w:val="000000"/>
        </w:rPr>
        <w:t>address of the unclaimed property website maintained by the administrator;</w:t>
      </w:r>
    </w:p>
    <w:p w14:paraId="0C0F1B79" w14:textId="77777777" w:rsidR="00947EF0" w:rsidRPr="00947EF0" w:rsidRDefault="00947EF0" w:rsidP="00947EF0">
      <w:pPr>
        <w:rPr>
          <w:color w:val="000000"/>
        </w:rPr>
      </w:pPr>
    </w:p>
    <w:p w14:paraId="3A9DBA9D" w14:textId="373E99EC" w:rsidR="00947EF0" w:rsidRPr="00947EF0" w:rsidRDefault="00BC1E9C" w:rsidP="00BC1E9C">
      <w:pPr>
        <w:ind w:left="2160" w:hanging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 w:rsidR="009B289A">
        <w:rPr>
          <w:i/>
          <w:color w:val="000000"/>
        </w:rPr>
        <w:t>an</w:t>
      </w:r>
      <w:r w:rsidR="00947EF0" w:rsidRPr="008325B2">
        <w:rPr>
          <w:i/>
          <w:color w:val="000000"/>
        </w:rPr>
        <w:t xml:space="preserve"> e-mail address to contact the administrator to inquire about or claim property; and</w:t>
      </w:r>
    </w:p>
    <w:p w14:paraId="500CE1B7" w14:textId="77777777" w:rsidR="00947EF0" w:rsidRPr="00947EF0" w:rsidRDefault="00947EF0" w:rsidP="00947EF0">
      <w:pPr>
        <w:rPr>
          <w:color w:val="000000"/>
        </w:rPr>
      </w:pPr>
    </w:p>
    <w:p w14:paraId="193C0AAA" w14:textId="77777777" w:rsidR="00947EF0" w:rsidRPr="00947EF0" w:rsidRDefault="00BC1E9C" w:rsidP="00BC1E9C">
      <w:pPr>
        <w:ind w:left="2160" w:hanging="720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 w:rsidR="00947EF0" w:rsidRPr="008325B2">
        <w:rPr>
          <w:i/>
          <w:color w:val="000000"/>
        </w:rPr>
        <w:t>a statement that computers may be available at a local public library to search for unclaimed property.</w:t>
      </w:r>
      <w:r w:rsidR="008325B2">
        <w:rPr>
          <w:color w:val="000000"/>
        </w:rPr>
        <w:t xml:space="preserve"> [765 ILCS 1026/15-503(c)(1)]</w:t>
      </w:r>
    </w:p>
    <w:p w14:paraId="2F71E5CA" w14:textId="77777777" w:rsidR="00947EF0" w:rsidRPr="00947EF0" w:rsidRDefault="00947EF0" w:rsidP="00947EF0">
      <w:pPr>
        <w:rPr>
          <w:color w:val="000000"/>
        </w:rPr>
      </w:pPr>
    </w:p>
    <w:p w14:paraId="3F893B8B" w14:textId="77777777" w:rsidR="00947EF0" w:rsidRPr="00947EF0" w:rsidRDefault="00BC1E9C" w:rsidP="00BC1E9C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947EF0" w:rsidRPr="00947EF0">
        <w:rPr>
          <w:color w:val="000000"/>
        </w:rPr>
        <w:t>The administrator may contract with a vendor to cause to be published the required newspaper notices. A contract concerning newspaper notices may, but is not required to, be part of a more comprehensive marketing services contract or specific contract.</w:t>
      </w:r>
    </w:p>
    <w:p w14:paraId="0EBE1013" w14:textId="77777777" w:rsidR="00947EF0" w:rsidRPr="00947EF0" w:rsidRDefault="00947EF0" w:rsidP="00947EF0">
      <w:pPr>
        <w:rPr>
          <w:color w:val="000000"/>
        </w:rPr>
      </w:pPr>
    </w:p>
    <w:p w14:paraId="2C7B74CE" w14:textId="77777777" w:rsidR="00947EF0" w:rsidRPr="00947EF0" w:rsidRDefault="00BC1E9C" w:rsidP="00BC1E9C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947EF0" w:rsidRPr="00947EF0">
        <w:rPr>
          <w:color w:val="000000"/>
        </w:rPr>
        <w:t>Newspaper notices may include other information at the discretion of the administrator.</w:t>
      </w:r>
    </w:p>
    <w:p w14:paraId="173CDCC1" w14:textId="77777777" w:rsidR="00947EF0" w:rsidRPr="00947EF0" w:rsidRDefault="00947EF0" w:rsidP="00947EF0">
      <w:pPr>
        <w:rPr>
          <w:color w:val="000000"/>
        </w:rPr>
      </w:pPr>
    </w:p>
    <w:p w14:paraId="14ED8A65" w14:textId="77777777" w:rsidR="000174EB" w:rsidRDefault="00BC1E9C" w:rsidP="00BC1E9C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947EF0" w:rsidRPr="00947EF0">
        <w:rPr>
          <w:color w:val="000000"/>
        </w:rPr>
        <w:t xml:space="preserve">The administrator may cause additional notices or advertisements to be published in newspapers and print publications other than the required notices. </w:t>
      </w:r>
      <w:r w:rsidR="008325B2">
        <w:rPr>
          <w:color w:val="000000"/>
        </w:rPr>
        <w:t>The</w:t>
      </w:r>
      <w:r w:rsidR="00947EF0" w:rsidRPr="00947EF0">
        <w:rPr>
          <w:color w:val="000000"/>
        </w:rPr>
        <w:t xml:space="preserve"> additional notices do not need to contain the mandatory information listed in subsection (b).</w:t>
      </w:r>
    </w:p>
    <w:p w14:paraId="77E2F398" w14:textId="77777777" w:rsidR="009B289A" w:rsidRDefault="009B289A" w:rsidP="00435F8E">
      <w:pPr>
        <w:rPr>
          <w:color w:val="000000"/>
        </w:rPr>
      </w:pPr>
    </w:p>
    <w:p w14:paraId="58A8032E" w14:textId="57936D97" w:rsidR="009B289A" w:rsidRPr="00947EF0" w:rsidRDefault="00201B04" w:rsidP="00BC1E9C">
      <w:pPr>
        <w:ind w:left="1440" w:hanging="720"/>
      </w:pPr>
      <w:r w:rsidRPr="004E27CF">
        <w:t xml:space="preserve">(Source:  Amended at </w:t>
      </w:r>
      <w:r w:rsidR="00BB3996">
        <w:t>50</w:t>
      </w:r>
      <w:r w:rsidRPr="004E27CF">
        <w:t xml:space="preserve"> Ill. Reg. </w:t>
      </w:r>
      <w:r w:rsidR="00417B94">
        <w:t>778</w:t>
      </w:r>
      <w:r w:rsidRPr="004E27CF">
        <w:t xml:space="preserve">, effective </w:t>
      </w:r>
      <w:r w:rsidR="00417B94">
        <w:t>December 31, 2025</w:t>
      </w:r>
      <w:r w:rsidRPr="004E27CF">
        <w:t>)</w:t>
      </w:r>
    </w:p>
    <w:sectPr w:rsidR="009B289A" w:rsidRPr="00947E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4265" w14:textId="77777777" w:rsidR="00947EF0" w:rsidRDefault="00947EF0">
      <w:r>
        <w:separator/>
      </w:r>
    </w:p>
  </w:endnote>
  <w:endnote w:type="continuationSeparator" w:id="0">
    <w:p w14:paraId="7E121DF3" w14:textId="77777777" w:rsidR="00947EF0" w:rsidRDefault="0094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EA61" w14:textId="77777777" w:rsidR="00947EF0" w:rsidRDefault="00947EF0">
      <w:r>
        <w:separator/>
      </w:r>
    </w:p>
  </w:footnote>
  <w:footnote w:type="continuationSeparator" w:id="0">
    <w:p w14:paraId="4F4D4F2F" w14:textId="77777777" w:rsidR="00947EF0" w:rsidRDefault="0094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7242D"/>
    <w:multiLevelType w:val="hybridMultilevel"/>
    <w:tmpl w:val="8A487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B0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CD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B94"/>
    <w:rsid w:val="00420E63"/>
    <w:rsid w:val="004218A0"/>
    <w:rsid w:val="00425923"/>
    <w:rsid w:val="00426A13"/>
    <w:rsid w:val="00431CFE"/>
    <w:rsid w:val="004326E0"/>
    <w:rsid w:val="00435F8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BF3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ED8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5B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47EF0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89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996"/>
    <w:rsid w:val="00BB6CAC"/>
    <w:rsid w:val="00BC000F"/>
    <w:rsid w:val="00BC00FF"/>
    <w:rsid w:val="00BC10C8"/>
    <w:rsid w:val="00BC1E9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BA7"/>
    <w:rsid w:val="00E0634B"/>
    <w:rsid w:val="00E11728"/>
    <w:rsid w:val="00E16B25"/>
    <w:rsid w:val="00E21CD6"/>
    <w:rsid w:val="00E24167"/>
    <w:rsid w:val="00E24878"/>
    <w:rsid w:val="00E30395"/>
    <w:rsid w:val="00E32161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53428"/>
  <w15:chartTrackingRefBased/>
  <w15:docId w15:val="{F9ACBCFD-8EBD-4CD4-B31D-68B7828F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7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2025-12-19T20:14:00Z</dcterms:created>
  <dcterms:modified xsi:type="dcterms:W3CDTF">2026-01-16T13:40:00Z</dcterms:modified>
</cp:coreProperties>
</file>