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4DB2" w14:textId="77777777" w:rsidR="0000751E" w:rsidRDefault="0000751E" w:rsidP="00033319"/>
    <w:p w14:paraId="7BF08F03" w14:textId="4AAD9E94" w:rsidR="00BA3E53" w:rsidRPr="00093935" w:rsidRDefault="00C0540A" w:rsidP="00F1366D">
      <w:r>
        <w:t>SOURCE:  Filed November 20, 1977; emergency amendment at 3 Ill. Reg. 39, p. 225, effective September 14, 1979, for a maximum of 150 days; amended at 3 Ill. Reg. 48, p. 153, effective November 20, 1979; rules repealed, new rules adopted and codified at 8 Ill. Reg. 1464, effective January 18, 1984; amended at 15 Ill. Reg. 8555, effective May 24, 1991; amended at 17 Ill. Reg. 123, effective December 21, 1992; emergency amendment at 17 Ill. Reg. 6321, effective April 6, 1993; amended at 17 Ill. Reg. 9893, effective June 21, 1993; amended at 18 Ill. Reg. 18001, effective December 12, 1994; amended at 20 Ill. Reg. 8325, effective June 8, 1996; recodified from the Department of Financial Institutions (38 Ill. Adm. Code 180) to the State Treasurer, pursuant to PA 91-16, at 26 Ill. Reg. 8164; emergency amendment at 28 Ill. Reg. 13919, effective October 5, 2004, for a maximum of 150 days; emergency expired March 3, 2005; amended at 36 Ill. Reg. 12162, effective July 12, 2012; amended at 37 Ill. Reg. 5886, effective April 18, 2013; amended at 40 Ill. Reg. 16804, effective December 19, 2016;</w:t>
      </w:r>
      <w:r w:rsidR="00E15329">
        <w:t xml:space="preserve"> </w:t>
      </w:r>
      <w:r w:rsidR="00161049">
        <w:t>o</w:t>
      </w:r>
      <w:r w:rsidR="00BA3E53">
        <w:t>ld Part repealed at 4</w:t>
      </w:r>
      <w:r w:rsidR="00AB5449">
        <w:t>3</w:t>
      </w:r>
      <w:r w:rsidR="00BA3E53">
        <w:t xml:space="preserve"> Ill. Reg. </w:t>
      </w:r>
      <w:r w:rsidR="001B5803">
        <w:t>4251</w:t>
      </w:r>
      <w:r w:rsidR="00BA3E53">
        <w:t xml:space="preserve"> and new Part adopted at 4</w:t>
      </w:r>
      <w:r w:rsidR="00AB5449">
        <w:t>3</w:t>
      </w:r>
      <w:r w:rsidR="00BA3E53">
        <w:t xml:space="preserve"> Ill. Reg. </w:t>
      </w:r>
      <w:r w:rsidR="00973BC8">
        <w:t>4253</w:t>
      </w:r>
      <w:r w:rsidR="00BA3E53">
        <w:t xml:space="preserve">, effective </w:t>
      </w:r>
      <w:r w:rsidR="0033224F">
        <w:t>March 25, 2019</w:t>
      </w:r>
      <w:r w:rsidR="00E7704A">
        <w:t>;</w:t>
      </w:r>
      <w:r w:rsidR="000D07A7">
        <w:t xml:space="preserve"> </w:t>
      </w:r>
      <w:r w:rsidR="00F1366D">
        <w:t>emergency amendment at 44 Ill. Reg. 548</w:t>
      </w:r>
      <w:r w:rsidR="00901715">
        <w:t>9</w:t>
      </w:r>
      <w:r w:rsidR="00F1366D">
        <w:t>, effective March 16, 2020, for a maximum of 150 days;</w:t>
      </w:r>
      <w:r w:rsidR="00E7704A">
        <w:t xml:space="preserve"> amended at 44 Ill. Reg. </w:t>
      </w:r>
      <w:r w:rsidR="00F97930">
        <w:t>6403</w:t>
      </w:r>
      <w:r w:rsidR="00E7704A">
        <w:t xml:space="preserve">, effective </w:t>
      </w:r>
      <w:r w:rsidR="00F97930">
        <w:t>April 8, 2020</w:t>
      </w:r>
      <w:r w:rsidR="00301BB1">
        <w:t xml:space="preserve">; amended at 46 Ill. Reg. </w:t>
      </w:r>
      <w:r w:rsidR="00535D14">
        <w:t>16898</w:t>
      </w:r>
      <w:r w:rsidR="00301BB1">
        <w:t xml:space="preserve">, effective </w:t>
      </w:r>
      <w:r w:rsidR="00535D14">
        <w:t>September 26, 2022</w:t>
      </w:r>
      <w:r w:rsidR="00F17014" w:rsidRPr="009F5536">
        <w:t>; amended at 4</w:t>
      </w:r>
      <w:r w:rsidR="00F17014">
        <w:t>8</w:t>
      </w:r>
      <w:r w:rsidR="00F17014" w:rsidRPr="009F5536">
        <w:t xml:space="preserve"> Ill. Reg. </w:t>
      </w:r>
      <w:r w:rsidR="00D8548A">
        <w:t>14162</w:t>
      </w:r>
      <w:r w:rsidR="00F17014" w:rsidRPr="009F5536">
        <w:t xml:space="preserve">, effective </w:t>
      </w:r>
      <w:r w:rsidR="00D8548A">
        <w:t>September 10, 2024</w:t>
      </w:r>
      <w:r w:rsidR="00BA3E53">
        <w:t>.</w:t>
      </w:r>
    </w:p>
    <w:sectPr w:rsidR="00BA3E5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D401" w14:textId="77777777" w:rsidR="00033319" w:rsidRDefault="00033319">
      <w:r>
        <w:separator/>
      </w:r>
    </w:p>
  </w:endnote>
  <w:endnote w:type="continuationSeparator" w:id="0">
    <w:p w14:paraId="15C0084A" w14:textId="77777777" w:rsidR="00033319" w:rsidRDefault="0003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4EEA" w14:textId="77777777" w:rsidR="00033319" w:rsidRDefault="00033319">
      <w:r>
        <w:separator/>
      </w:r>
    </w:p>
  </w:footnote>
  <w:footnote w:type="continuationSeparator" w:id="0">
    <w:p w14:paraId="50140EBE" w14:textId="77777777" w:rsidR="00033319" w:rsidRDefault="0003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19"/>
    <w:rsid w:val="00000AED"/>
    <w:rsid w:val="00001F1D"/>
    <w:rsid w:val="00003CEF"/>
    <w:rsid w:val="00005CAE"/>
    <w:rsid w:val="0000751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319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7A7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049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80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639"/>
    <w:rsid w:val="00300845"/>
    <w:rsid w:val="00301BB1"/>
    <w:rsid w:val="00304BED"/>
    <w:rsid w:val="00305AAE"/>
    <w:rsid w:val="00311C50"/>
    <w:rsid w:val="00314233"/>
    <w:rsid w:val="00322AC2"/>
    <w:rsid w:val="00323B50"/>
    <w:rsid w:val="00327B81"/>
    <w:rsid w:val="003303A2"/>
    <w:rsid w:val="0033224F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D1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71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5B08"/>
    <w:rsid w:val="00966D51"/>
    <w:rsid w:val="00973BC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44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E5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0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48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32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04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66D"/>
    <w:rsid w:val="00F13E5A"/>
    <w:rsid w:val="00F16AA7"/>
    <w:rsid w:val="00F17014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930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8DA29"/>
  <w15:chartTrackingRefBased/>
  <w15:docId w15:val="{1BC6521A-8AB3-4C61-9957-B0B0425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21</cp:revision>
  <dcterms:created xsi:type="dcterms:W3CDTF">2018-02-28T20:01:00Z</dcterms:created>
  <dcterms:modified xsi:type="dcterms:W3CDTF">2024-09-27T12:45:00Z</dcterms:modified>
</cp:coreProperties>
</file>