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8F" w:rsidRDefault="00185E8F" w:rsidP="00FF0409">
      <w:pPr>
        <w:rPr>
          <w:b/>
        </w:rPr>
      </w:pPr>
      <w:bookmarkStart w:id="0" w:name="_GoBack"/>
      <w:bookmarkEnd w:id="0"/>
    </w:p>
    <w:p w:rsidR="00FF0409" w:rsidRPr="00FF0409" w:rsidRDefault="00FF0409" w:rsidP="00FF0409">
      <w:pPr>
        <w:rPr>
          <w:b/>
        </w:rPr>
      </w:pPr>
      <w:r w:rsidRPr="00FF0409">
        <w:rPr>
          <w:b/>
        </w:rPr>
        <w:t>Section 755.600  Treasurer Review</w:t>
      </w:r>
    </w:p>
    <w:p w:rsidR="00FF0409" w:rsidRPr="00FF0409" w:rsidRDefault="00FF0409" w:rsidP="00FF0409">
      <w:pPr>
        <w:rPr>
          <w:b/>
        </w:rPr>
      </w:pPr>
    </w:p>
    <w:p w:rsidR="00FF0409" w:rsidRDefault="00387932" w:rsidP="00FF0409">
      <w:r>
        <w:t>The Treasurer shall be responsible for:</w:t>
      </w:r>
    </w:p>
    <w:p w:rsidR="00387932" w:rsidRPr="00FF0409" w:rsidRDefault="00387932" w:rsidP="00FF0409"/>
    <w:p w:rsidR="00FF0409" w:rsidRDefault="00FF0409" w:rsidP="00FF0409">
      <w:pPr>
        <w:ind w:left="1440" w:hanging="720"/>
      </w:pPr>
      <w:r w:rsidRPr="00FF0409">
        <w:t>a)</w:t>
      </w:r>
      <w:r w:rsidRPr="00FF0409">
        <w:tab/>
      </w:r>
      <w:r w:rsidR="00387932">
        <w:t>Reviewing HFPB</w:t>
      </w:r>
      <w:r w:rsidR="00E56195">
        <w:t>'s</w:t>
      </w:r>
      <w:r w:rsidR="00387932">
        <w:t xml:space="preserve"> determination as to whether applicant hospitals offer </w:t>
      </w:r>
      <w:r w:rsidR="00E56195">
        <w:t>b</w:t>
      </w:r>
      <w:r w:rsidR="00387932">
        <w:t xml:space="preserve">asic </w:t>
      </w:r>
      <w:r w:rsidR="00E56195">
        <w:t>s</w:t>
      </w:r>
      <w:r w:rsidR="00387932">
        <w:t>ervices as defined by the Act and this Part.</w:t>
      </w:r>
    </w:p>
    <w:p w:rsidR="00387932" w:rsidRPr="00FF0409" w:rsidRDefault="00387932" w:rsidP="00FF0409">
      <w:pPr>
        <w:ind w:left="1440" w:hanging="720"/>
      </w:pPr>
    </w:p>
    <w:p w:rsidR="00FF0409" w:rsidRDefault="00FF0409" w:rsidP="00FF0409">
      <w:pPr>
        <w:ind w:left="1440" w:hanging="720"/>
      </w:pPr>
      <w:r w:rsidRPr="00FF0409">
        <w:t>b)</w:t>
      </w:r>
      <w:r w:rsidRPr="00FF0409">
        <w:tab/>
      </w:r>
      <w:r w:rsidR="00387932">
        <w:t>Reviewing HFPB</w:t>
      </w:r>
      <w:r w:rsidR="00E56195">
        <w:t>'s</w:t>
      </w:r>
      <w:r w:rsidR="00387932">
        <w:t xml:space="preserve"> determination as to whether applicant hospitals are seeking funds to cover </w:t>
      </w:r>
      <w:r w:rsidR="00E56195">
        <w:t>e</w:t>
      </w:r>
      <w:r w:rsidR="00387932">
        <w:t xml:space="preserve">ligible </w:t>
      </w:r>
      <w:r w:rsidR="00E56195">
        <w:t>e</w:t>
      </w:r>
      <w:r w:rsidR="00387932">
        <w:t>xpenses as defined by the Act and this Part.</w:t>
      </w:r>
    </w:p>
    <w:p w:rsidR="00387932" w:rsidRDefault="00387932" w:rsidP="00FF0409">
      <w:pPr>
        <w:ind w:left="1440" w:hanging="720"/>
      </w:pPr>
    </w:p>
    <w:p w:rsidR="00387932" w:rsidRDefault="00387932" w:rsidP="00387932">
      <w:pPr>
        <w:ind w:left="2160" w:hanging="720"/>
      </w:pPr>
      <w:r>
        <w:t>1)</w:t>
      </w:r>
      <w:r>
        <w:tab/>
        <w:t xml:space="preserve">Eligible </w:t>
      </w:r>
      <w:r w:rsidR="00E56195">
        <w:t>e</w:t>
      </w:r>
      <w:r>
        <w:t xml:space="preserve">xpenses shall </w:t>
      </w:r>
      <w:r w:rsidR="00E56195">
        <w:t xml:space="preserve">be </w:t>
      </w:r>
      <w:r>
        <w:t xml:space="preserve">limited to tangible improvements such as expansion of the emergency and obstetrical units and the purchase of new equipment.  The goal is to increase the quality of the </w:t>
      </w:r>
      <w:r w:rsidR="00E56195">
        <w:t>b</w:t>
      </w:r>
      <w:r>
        <w:t xml:space="preserve">asic </w:t>
      </w:r>
      <w:r w:rsidR="00E56195">
        <w:t>s</w:t>
      </w:r>
      <w:r>
        <w:t>ervices provided.</w:t>
      </w:r>
    </w:p>
    <w:p w:rsidR="00387932" w:rsidRDefault="00387932" w:rsidP="00FF0409">
      <w:pPr>
        <w:ind w:left="1440" w:hanging="720"/>
      </w:pPr>
    </w:p>
    <w:p w:rsidR="00387932" w:rsidRDefault="00387932" w:rsidP="00387932">
      <w:pPr>
        <w:ind w:left="2160" w:hanging="720"/>
      </w:pPr>
      <w:r>
        <w:t>2)</w:t>
      </w:r>
      <w:r>
        <w:tab/>
        <w:t xml:space="preserve">Cosmetic improvements and salary increases are specifically excluded from </w:t>
      </w:r>
      <w:r w:rsidR="00E56195">
        <w:t>e</w:t>
      </w:r>
      <w:r>
        <w:t xml:space="preserve">ligible </w:t>
      </w:r>
      <w:r w:rsidR="00E56195">
        <w:t>e</w:t>
      </w:r>
      <w:r>
        <w:t>xpenses.</w:t>
      </w:r>
    </w:p>
    <w:p w:rsidR="00D630A1" w:rsidRDefault="00D630A1" w:rsidP="00387932">
      <w:pPr>
        <w:ind w:left="2160" w:hanging="720"/>
      </w:pPr>
    </w:p>
    <w:p w:rsidR="00D630A1" w:rsidRDefault="00D630A1" w:rsidP="00E56195">
      <w:pPr>
        <w:ind w:left="1440" w:hanging="720"/>
      </w:pPr>
      <w:r>
        <w:t>c)</w:t>
      </w:r>
      <w:r>
        <w:tab/>
        <w:t>Review</w:t>
      </w:r>
      <w:r w:rsidR="00E56195">
        <w:t>ing the h</w:t>
      </w:r>
      <w:r>
        <w:t xml:space="preserve">ospitals' last audited financial statement to determine whether </w:t>
      </w:r>
      <w:r w:rsidR="00E56195">
        <w:t>h</w:t>
      </w:r>
      <w:r>
        <w:t>ospital could have obtained the sought-after funding without the requested collateralization.</w:t>
      </w:r>
    </w:p>
    <w:p w:rsidR="00387932" w:rsidRDefault="00387932" w:rsidP="00FF0409">
      <w:pPr>
        <w:ind w:left="1440" w:hanging="720"/>
      </w:pPr>
    </w:p>
    <w:p w:rsidR="00FF0409" w:rsidRPr="00FF0409" w:rsidRDefault="00E56195" w:rsidP="00FF0409">
      <w:pPr>
        <w:ind w:left="1440" w:hanging="720"/>
      </w:pPr>
      <w:r>
        <w:t>d</w:t>
      </w:r>
      <w:r w:rsidR="00FF0409" w:rsidRPr="00FF0409">
        <w:t>)</w:t>
      </w:r>
      <w:r w:rsidR="00FF0409" w:rsidRPr="00FF0409">
        <w:tab/>
        <w:t>Determin</w:t>
      </w:r>
      <w:r w:rsidR="00387932">
        <w:t>ing</w:t>
      </w:r>
      <w:r w:rsidR="00FF0409" w:rsidRPr="00FF0409">
        <w:t xml:space="preserve"> whether the applicant hospital is an essential care provider as defined by the Act and </w:t>
      </w:r>
      <w:r w:rsidR="003F0E80">
        <w:t>this Part</w:t>
      </w:r>
      <w:r w:rsidR="00FF0409" w:rsidRPr="00FF0409">
        <w:t>.</w:t>
      </w:r>
    </w:p>
    <w:sectPr w:rsidR="00FF0409" w:rsidRPr="00FF040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62" w:rsidRDefault="00544C62">
      <w:r>
        <w:separator/>
      </w:r>
    </w:p>
  </w:endnote>
  <w:endnote w:type="continuationSeparator" w:id="0">
    <w:p w:rsidR="00544C62" w:rsidRDefault="0054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62" w:rsidRDefault="00544C62">
      <w:r>
        <w:separator/>
      </w:r>
    </w:p>
  </w:footnote>
  <w:footnote w:type="continuationSeparator" w:id="0">
    <w:p w:rsidR="00544C62" w:rsidRDefault="0054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40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4F20"/>
    <w:rsid w:val="00110A0B"/>
    <w:rsid w:val="00114190"/>
    <w:rsid w:val="00114779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E8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7932"/>
    <w:rsid w:val="00393652"/>
    <w:rsid w:val="00394002"/>
    <w:rsid w:val="003A4E0A"/>
    <w:rsid w:val="003B419A"/>
    <w:rsid w:val="003B5138"/>
    <w:rsid w:val="003D0D44"/>
    <w:rsid w:val="003D12E4"/>
    <w:rsid w:val="003D4D4A"/>
    <w:rsid w:val="003F0E80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C62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003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4DC1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0C7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630A1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379FB"/>
    <w:rsid w:val="00E406C7"/>
    <w:rsid w:val="00E40FDC"/>
    <w:rsid w:val="00E41211"/>
    <w:rsid w:val="00E4457E"/>
    <w:rsid w:val="00E47B6D"/>
    <w:rsid w:val="00E56195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2A81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40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