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2E" w:rsidRDefault="0008122E" w:rsidP="00163722"/>
    <w:p w:rsidR="00163722" w:rsidRPr="0008122E" w:rsidRDefault="00163722" w:rsidP="00163722">
      <w:pPr>
        <w:rPr>
          <w:b/>
        </w:rPr>
      </w:pPr>
      <w:r w:rsidRPr="0008122E">
        <w:rPr>
          <w:b/>
        </w:rPr>
        <w:t>Section 730.280  Hearings</w:t>
      </w:r>
    </w:p>
    <w:p w:rsidR="00163722" w:rsidRPr="00163722" w:rsidRDefault="00163722" w:rsidP="00163722"/>
    <w:p w:rsidR="00163722" w:rsidRPr="00163722" w:rsidRDefault="0008122E" w:rsidP="0008122E">
      <w:pPr>
        <w:ind w:left="1440" w:hanging="720"/>
      </w:pPr>
      <w:r>
        <w:t>a)</w:t>
      </w:r>
      <w:r>
        <w:tab/>
      </w:r>
      <w:r w:rsidR="00163722" w:rsidRPr="00163722">
        <w:t xml:space="preserve">All </w:t>
      </w:r>
      <w:r w:rsidR="008C1254">
        <w:t>Administrative H</w:t>
      </w:r>
      <w:r w:rsidR="00163722" w:rsidRPr="00163722">
        <w:t xml:space="preserve">earings shall be conducted at a location determined by the Treasurer, unless otherwise agreed to by the </w:t>
      </w:r>
      <w:r w:rsidR="008C1254">
        <w:t>P</w:t>
      </w:r>
      <w:r w:rsidR="00163722" w:rsidRPr="00163722">
        <w:t>arties and the Hearing Officer.</w:t>
      </w:r>
    </w:p>
    <w:p w:rsidR="00163722" w:rsidRPr="00163722" w:rsidRDefault="00163722" w:rsidP="00163722"/>
    <w:p w:rsidR="00163722" w:rsidRPr="00163722" w:rsidRDefault="0008122E" w:rsidP="0008122E">
      <w:pPr>
        <w:ind w:firstLine="720"/>
      </w:pPr>
      <w:r>
        <w:t>b)</w:t>
      </w:r>
      <w:r>
        <w:tab/>
      </w:r>
      <w:r w:rsidR="00163722" w:rsidRPr="00163722">
        <w:t xml:space="preserve">The sequence to be followed for all </w:t>
      </w:r>
      <w:r w:rsidR="00E04A26">
        <w:t>Administrative H</w:t>
      </w:r>
      <w:bookmarkStart w:id="0" w:name="_GoBack"/>
      <w:bookmarkEnd w:id="0"/>
      <w:r w:rsidR="0037400B" w:rsidRPr="0037400B">
        <w:t>earing</w:t>
      </w:r>
      <w:r w:rsidR="0037400B">
        <w:t>s</w:t>
      </w:r>
      <w:r w:rsidR="00163722" w:rsidRPr="00163722">
        <w:t xml:space="preserve"> is as follows:</w:t>
      </w:r>
    </w:p>
    <w:p w:rsidR="0008122E" w:rsidRDefault="0008122E" w:rsidP="00163722"/>
    <w:p w:rsidR="00163722" w:rsidRPr="00163722" w:rsidRDefault="0008122E" w:rsidP="0008122E">
      <w:pPr>
        <w:ind w:left="2160" w:hanging="720"/>
      </w:pPr>
      <w:r>
        <w:t>1)</w:t>
      </w:r>
      <w:r>
        <w:tab/>
      </w:r>
      <w:r w:rsidR="00163722" w:rsidRPr="00163722">
        <w:t xml:space="preserve">Preliminary Hearing </w:t>
      </w:r>
      <w:r w:rsidR="0037400B">
        <w:t xml:space="preserve">− </w:t>
      </w:r>
      <w:r w:rsidR="00163722" w:rsidRPr="00163722">
        <w:t xml:space="preserve">The purpose is to set a date on which all </w:t>
      </w:r>
      <w:r w:rsidR="008C1254">
        <w:t>P</w:t>
      </w:r>
      <w:r w:rsidR="00163722" w:rsidRPr="00163722">
        <w:t xml:space="preserve">arties expect to be prepared and to rule on any preliminary motions that are presented. This may be eliminated by agreement of the </w:t>
      </w:r>
      <w:r w:rsidR="008C1254">
        <w:t>P</w:t>
      </w:r>
      <w:r w:rsidR="00163722" w:rsidRPr="00163722">
        <w:t>arties and/or ordered by the Hearing Officer.</w:t>
      </w:r>
    </w:p>
    <w:p w:rsidR="0008122E" w:rsidRDefault="0008122E" w:rsidP="00163722"/>
    <w:p w:rsidR="00163722" w:rsidRPr="00163722" w:rsidRDefault="0008122E" w:rsidP="0008122E">
      <w:pPr>
        <w:ind w:left="720" w:firstLine="720"/>
      </w:pPr>
      <w:r>
        <w:t>2)</w:t>
      </w:r>
      <w:r>
        <w:tab/>
      </w:r>
      <w:r w:rsidR="00163722" w:rsidRPr="00163722">
        <w:t>Prehearing Conference</w:t>
      </w:r>
      <w:r w:rsidR="0037400B">
        <w:t>.</w:t>
      </w:r>
    </w:p>
    <w:p w:rsidR="0008122E" w:rsidRDefault="0008122E" w:rsidP="0008122E">
      <w:pPr>
        <w:ind w:left="720" w:firstLine="720"/>
      </w:pPr>
    </w:p>
    <w:p w:rsidR="00163722" w:rsidRPr="00163722" w:rsidRDefault="0008122E" w:rsidP="0008122E">
      <w:pPr>
        <w:ind w:left="720" w:firstLine="720"/>
      </w:pPr>
      <w:r>
        <w:t>3)</w:t>
      </w:r>
      <w:r>
        <w:tab/>
      </w:r>
      <w:r w:rsidR="0037400B">
        <w:t>Hearings</w:t>
      </w:r>
    </w:p>
    <w:p w:rsidR="0008122E" w:rsidRDefault="0008122E" w:rsidP="00163722"/>
    <w:p w:rsidR="00163722" w:rsidRPr="00163722" w:rsidRDefault="002A0C7A" w:rsidP="002A0C7A">
      <w:pPr>
        <w:ind w:left="2880" w:hanging="720"/>
      </w:pPr>
      <w:r>
        <w:t>A</w:t>
      </w:r>
      <w:r w:rsidR="00286454">
        <w:t>)</w:t>
      </w:r>
      <w:r w:rsidR="00286454">
        <w:tab/>
      </w:r>
      <w:r w:rsidR="00163722" w:rsidRPr="00163722">
        <w:t xml:space="preserve">Preliminary Matters </w:t>
      </w:r>
      <w:r w:rsidR="00286454">
        <w:t xml:space="preserve">− </w:t>
      </w:r>
      <w:r w:rsidR="00163722" w:rsidRPr="00163722">
        <w:t>motions, attempts to narrow issues or limit evidence</w:t>
      </w:r>
      <w:r w:rsidR="008C1254">
        <w:t>;</w:t>
      </w:r>
    </w:p>
    <w:p w:rsidR="00286454" w:rsidRDefault="00286454" w:rsidP="00163722"/>
    <w:p w:rsidR="00163722" w:rsidRPr="00163722" w:rsidRDefault="002A0C7A" w:rsidP="002A0C7A">
      <w:pPr>
        <w:ind w:left="2880" w:hanging="720"/>
      </w:pPr>
      <w:r>
        <w:t>B</w:t>
      </w:r>
      <w:r w:rsidR="00286454">
        <w:t>)</w:t>
      </w:r>
      <w:r w:rsidR="00286454">
        <w:tab/>
      </w:r>
      <w:r w:rsidR="00163722" w:rsidRPr="00163722">
        <w:t xml:space="preserve">Opening Statements </w:t>
      </w:r>
      <w:r w:rsidR="00286454">
        <w:t xml:space="preserve">− </w:t>
      </w:r>
      <w:r w:rsidR="00163722" w:rsidRPr="00163722">
        <w:t xml:space="preserve">the </w:t>
      </w:r>
      <w:r w:rsidR="008C1254">
        <w:t>P</w:t>
      </w:r>
      <w:r w:rsidR="00163722" w:rsidRPr="00163722">
        <w:t>arty bearing the burden of proof proceeds first</w:t>
      </w:r>
      <w:r w:rsidR="008C1254">
        <w:t>;</w:t>
      </w:r>
    </w:p>
    <w:p w:rsidR="00286454" w:rsidRDefault="00286454" w:rsidP="00163722"/>
    <w:p w:rsidR="00163722" w:rsidRPr="00163722" w:rsidRDefault="002A0C7A" w:rsidP="002A0C7A">
      <w:pPr>
        <w:ind w:left="2880" w:hanging="720"/>
      </w:pPr>
      <w:r>
        <w:t>C</w:t>
      </w:r>
      <w:r w:rsidR="00286454">
        <w:t>)</w:t>
      </w:r>
      <w:r w:rsidR="00286454">
        <w:tab/>
      </w:r>
      <w:r w:rsidR="00163722" w:rsidRPr="00163722">
        <w:t xml:space="preserve">Case in Chief </w:t>
      </w:r>
      <w:r w:rsidR="00286454">
        <w:t xml:space="preserve">− </w:t>
      </w:r>
      <w:r w:rsidR="00163722" w:rsidRPr="00163722">
        <w:t xml:space="preserve">evidence and witnesses are presented by the </w:t>
      </w:r>
      <w:r w:rsidR="008C1254">
        <w:t>P</w:t>
      </w:r>
      <w:r w:rsidR="00163722" w:rsidRPr="00163722">
        <w:t xml:space="preserve">arty bearing the burden of proof. After a witness' testimony is completed, he </w:t>
      </w:r>
      <w:r w:rsidR="0037400B">
        <w:t xml:space="preserve">or she </w:t>
      </w:r>
      <w:r w:rsidR="00163722" w:rsidRPr="00163722">
        <w:t>is subject to cross-examination</w:t>
      </w:r>
      <w:r w:rsidR="008C1254">
        <w:t>;</w:t>
      </w:r>
    </w:p>
    <w:p w:rsidR="00286454" w:rsidRDefault="00286454" w:rsidP="00286454">
      <w:pPr>
        <w:ind w:left="720" w:firstLine="720"/>
      </w:pPr>
    </w:p>
    <w:p w:rsidR="00163722" w:rsidRPr="00163722" w:rsidRDefault="002A0C7A" w:rsidP="002A0C7A">
      <w:pPr>
        <w:ind w:left="2880" w:hanging="720"/>
      </w:pPr>
      <w:r>
        <w:t>D</w:t>
      </w:r>
      <w:r w:rsidR="00286454">
        <w:t>)</w:t>
      </w:r>
      <w:r w:rsidR="00286454">
        <w:tab/>
      </w:r>
      <w:r w:rsidR="00163722" w:rsidRPr="00163722">
        <w:t xml:space="preserve">Defense </w:t>
      </w:r>
      <w:r w:rsidR="00286454">
        <w:t xml:space="preserve">− </w:t>
      </w:r>
      <w:r w:rsidR="00163722" w:rsidRPr="00163722">
        <w:t xml:space="preserve">evidence and witnesses may be presented by the opposing </w:t>
      </w:r>
      <w:r w:rsidR="008C1254">
        <w:t>P</w:t>
      </w:r>
      <w:r w:rsidR="00163722" w:rsidRPr="00163722">
        <w:t>arty</w:t>
      </w:r>
      <w:r w:rsidR="008C1254">
        <w:t>;</w:t>
      </w:r>
    </w:p>
    <w:p w:rsidR="00286454" w:rsidRDefault="00286454" w:rsidP="00163722"/>
    <w:p w:rsidR="00163722" w:rsidRPr="00163722" w:rsidRDefault="002A0C7A" w:rsidP="002A0C7A">
      <w:pPr>
        <w:ind w:left="2880" w:hanging="720"/>
      </w:pPr>
      <w:r>
        <w:t>E</w:t>
      </w:r>
      <w:r w:rsidR="00286454">
        <w:t>)</w:t>
      </w:r>
      <w:r w:rsidR="00286454">
        <w:tab/>
      </w:r>
      <w:r w:rsidR="00163722" w:rsidRPr="00163722">
        <w:t xml:space="preserve">Closing Statements </w:t>
      </w:r>
      <w:r w:rsidR="00286454">
        <w:t xml:space="preserve">− </w:t>
      </w:r>
      <w:r w:rsidR="00163722" w:rsidRPr="00163722">
        <w:t xml:space="preserve">the </w:t>
      </w:r>
      <w:r w:rsidR="008C1254">
        <w:t>P</w:t>
      </w:r>
      <w:r w:rsidR="00163722" w:rsidRPr="00163722">
        <w:t xml:space="preserve">arty bearing the burden of proof proceeds first, then the opposing </w:t>
      </w:r>
      <w:r w:rsidR="008C1254">
        <w:t>P</w:t>
      </w:r>
      <w:r w:rsidR="00163722" w:rsidRPr="00163722">
        <w:t xml:space="preserve">arty, then a final reply by the </w:t>
      </w:r>
      <w:r w:rsidR="008C1254">
        <w:t>P</w:t>
      </w:r>
      <w:r w:rsidR="00163722" w:rsidRPr="00163722">
        <w:t>arty bearing the burden of proof</w:t>
      </w:r>
      <w:r w:rsidR="008C1254">
        <w:t>; and</w:t>
      </w:r>
    </w:p>
    <w:p w:rsidR="00286454" w:rsidRDefault="00286454" w:rsidP="00163722"/>
    <w:p w:rsidR="00163722" w:rsidRPr="00163722" w:rsidRDefault="002A0C7A" w:rsidP="002A0C7A">
      <w:pPr>
        <w:ind w:left="1440" w:firstLine="720"/>
      </w:pPr>
      <w:r>
        <w:t>F</w:t>
      </w:r>
      <w:r w:rsidR="00286454">
        <w:t>)</w:t>
      </w:r>
      <w:r w:rsidR="00286454">
        <w:tab/>
      </w:r>
      <w:r w:rsidR="00163722" w:rsidRPr="00163722">
        <w:t>Final Decision.</w:t>
      </w:r>
    </w:p>
    <w:sectPr w:rsidR="00163722" w:rsidRPr="001637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722" w:rsidRDefault="00163722">
      <w:r>
        <w:separator/>
      </w:r>
    </w:p>
  </w:endnote>
  <w:endnote w:type="continuationSeparator" w:id="0">
    <w:p w:rsidR="00163722" w:rsidRDefault="0016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722" w:rsidRDefault="00163722">
      <w:r>
        <w:separator/>
      </w:r>
    </w:p>
  </w:footnote>
  <w:footnote w:type="continuationSeparator" w:id="0">
    <w:p w:rsidR="00163722" w:rsidRDefault="0016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263DE"/>
    <w:multiLevelType w:val="hybridMultilevel"/>
    <w:tmpl w:val="864EE796"/>
    <w:lvl w:ilvl="0" w:tplc="D06AFD80">
      <w:start w:val="1"/>
      <w:numFmt w:val="decimal"/>
      <w:lvlText w:val="%1)"/>
      <w:lvlJc w:val="left"/>
      <w:pPr>
        <w:ind w:left="1800" w:hanging="360"/>
      </w:pPr>
    </w:lvl>
    <w:lvl w:ilvl="1" w:tplc="05A86A80">
      <w:start w:val="1"/>
      <w:numFmt w:val="upperLetter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22E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22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454"/>
    <w:rsid w:val="00290686"/>
    <w:rsid w:val="002958AD"/>
    <w:rsid w:val="002A0C7A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00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254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A2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F3AE7-3AAE-43D9-9299-F98ED2E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6</cp:revision>
  <dcterms:created xsi:type="dcterms:W3CDTF">2017-08-09T15:24:00Z</dcterms:created>
  <dcterms:modified xsi:type="dcterms:W3CDTF">2018-02-22T18:47:00Z</dcterms:modified>
</cp:coreProperties>
</file>