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E04" w:rsidRDefault="003F6E04" w:rsidP="004C2FE1"/>
    <w:p w:rsidR="004C2FE1" w:rsidRPr="003F6E04" w:rsidRDefault="004C2FE1" w:rsidP="004C2FE1">
      <w:pPr>
        <w:rPr>
          <w:b/>
        </w:rPr>
      </w:pPr>
      <w:r w:rsidRPr="003F6E04">
        <w:rPr>
          <w:b/>
        </w:rPr>
        <w:t>Section 730.250  Motions</w:t>
      </w:r>
    </w:p>
    <w:p w:rsidR="004C2FE1" w:rsidRPr="004C2FE1" w:rsidRDefault="004C2FE1" w:rsidP="004C2FE1"/>
    <w:p w:rsidR="004C2FE1" w:rsidRPr="004C2FE1" w:rsidRDefault="003F6E04" w:rsidP="003F6E04">
      <w:pPr>
        <w:ind w:left="1440" w:hanging="720"/>
      </w:pPr>
      <w:r>
        <w:t>a)</w:t>
      </w:r>
      <w:r>
        <w:tab/>
      </w:r>
      <w:r w:rsidR="004C2FE1" w:rsidRPr="004C2FE1">
        <w:t xml:space="preserve">Motions, unless made during a hearing, shall be in writing, shall specify the relief and/or order sought, and shall be served on all </w:t>
      </w:r>
      <w:r w:rsidR="00A1555E">
        <w:t>P</w:t>
      </w:r>
      <w:r w:rsidR="004C2FE1" w:rsidRPr="004C2FE1">
        <w:t>arties and filed with the Treasurer.</w:t>
      </w:r>
    </w:p>
    <w:p w:rsidR="004C2FE1" w:rsidRPr="004C2FE1" w:rsidRDefault="004C2FE1" w:rsidP="004C2FE1"/>
    <w:p w:rsidR="004C2FE1" w:rsidRPr="004C2FE1" w:rsidRDefault="003F6E04" w:rsidP="003F6E04">
      <w:pPr>
        <w:ind w:left="1440" w:hanging="720"/>
      </w:pPr>
      <w:r>
        <w:t>b)</w:t>
      </w:r>
      <w:r>
        <w:tab/>
      </w:r>
      <w:r w:rsidR="004C2FE1" w:rsidRPr="004C2FE1">
        <w:t xml:space="preserve">When any motion is filed, the opposing </w:t>
      </w:r>
      <w:r w:rsidR="00A1555E">
        <w:t>P</w:t>
      </w:r>
      <w:r w:rsidR="004C2FE1" w:rsidRPr="004C2FE1">
        <w:t xml:space="preserve">arty has 28 days, or such other period as the Hearing Officer may prescribe, to file a written response setting forth the arguments, authorities relied upon, and affidavits or other supporting evidence. The moving </w:t>
      </w:r>
      <w:r w:rsidR="00A1555E">
        <w:t>P</w:t>
      </w:r>
      <w:r w:rsidR="004C2FE1" w:rsidRPr="004C2FE1">
        <w:t xml:space="preserve">arty shall have 14 days, or such other period as the Hearing Officer may prescribe, to file a written reply. When any oral motion is presented during a hearing, the </w:t>
      </w:r>
      <w:r w:rsidR="00A1555E">
        <w:t>R</w:t>
      </w:r>
      <w:r w:rsidR="004C2FE1" w:rsidRPr="004C2FE1">
        <w:t xml:space="preserve">espondent may respond instanter or may request leave to file a written response within the same time periods set forth in this </w:t>
      </w:r>
      <w:r w:rsidR="006532D0">
        <w:t>sub</w:t>
      </w:r>
      <w:r w:rsidR="004C2FE1" w:rsidRPr="004C2FE1">
        <w:t xml:space="preserve">section. If no response is filed nor orally presented, the responding </w:t>
      </w:r>
      <w:r w:rsidR="00A1555E">
        <w:t>P</w:t>
      </w:r>
      <w:r w:rsidR="004C2FE1" w:rsidRPr="004C2FE1">
        <w:t xml:space="preserve">arty's right to object will be deemed waived. </w:t>
      </w:r>
    </w:p>
    <w:p w:rsidR="004C2FE1" w:rsidRPr="004C2FE1" w:rsidRDefault="004C2FE1" w:rsidP="004C2FE1"/>
    <w:p w:rsidR="004C2FE1" w:rsidRPr="004C2FE1" w:rsidRDefault="003F6E04" w:rsidP="003F6E04">
      <w:pPr>
        <w:ind w:left="1440" w:hanging="720"/>
      </w:pPr>
      <w:r>
        <w:t>c)</w:t>
      </w:r>
      <w:r>
        <w:tab/>
      </w:r>
      <w:r w:rsidR="004C2FE1" w:rsidRPr="004C2FE1">
        <w:t xml:space="preserve">The Hearing Officer may allow oral argument and is authorized to question either </w:t>
      </w:r>
      <w:r w:rsidR="00A1555E">
        <w:t>P</w:t>
      </w:r>
      <w:r w:rsidR="004C2FE1" w:rsidRPr="004C2FE1">
        <w:t xml:space="preserve">arty if </w:t>
      </w:r>
      <w:r w:rsidR="00A1555E">
        <w:t xml:space="preserve">the Hearing Officer </w:t>
      </w:r>
      <w:r w:rsidR="004C2FE1" w:rsidRPr="004C2FE1">
        <w:t>deem</w:t>
      </w:r>
      <w:r w:rsidR="00A1555E">
        <w:t>s it</w:t>
      </w:r>
      <w:r w:rsidR="004C2FE1" w:rsidRPr="004C2FE1">
        <w:t xml:space="preserve"> necessary for a fuller understanding of the issues presented. Whe</w:t>
      </w:r>
      <w:r w:rsidR="006532D0">
        <w:t xml:space="preserve">n facts </w:t>
      </w:r>
      <w:r w:rsidR="004C2FE1" w:rsidRPr="004C2FE1">
        <w:t>that are not part of the record in the case</w:t>
      </w:r>
      <w:r w:rsidR="00A1555E" w:rsidRPr="00A1555E">
        <w:t xml:space="preserve"> </w:t>
      </w:r>
      <w:r w:rsidR="00A1555E">
        <w:t>are alleged</w:t>
      </w:r>
      <w:r w:rsidR="00A1555E" w:rsidRPr="004C2FE1">
        <w:t xml:space="preserve"> in support of a motion</w:t>
      </w:r>
      <w:r w:rsidR="004C2FE1" w:rsidRPr="004C2FE1">
        <w:t xml:space="preserve">, an affidavit shall be attached to the motion setting forth those facts. A written motion shall be disposed of by written order and notice to all </w:t>
      </w:r>
      <w:r w:rsidR="00A1555E">
        <w:t>P</w:t>
      </w:r>
      <w:r w:rsidR="004C2FE1" w:rsidRPr="004C2FE1">
        <w:t>arties.</w:t>
      </w:r>
    </w:p>
    <w:p w:rsidR="004C2FE1" w:rsidRPr="004C2FE1" w:rsidRDefault="004C2FE1" w:rsidP="004C2FE1"/>
    <w:p w:rsidR="004C2FE1" w:rsidRPr="004C2FE1" w:rsidRDefault="003F6E04" w:rsidP="003F6E04">
      <w:pPr>
        <w:ind w:left="1440" w:hanging="720"/>
      </w:pPr>
      <w:r>
        <w:t>d)</w:t>
      </w:r>
      <w:r>
        <w:tab/>
      </w:r>
      <w:r w:rsidR="004C2FE1" w:rsidRPr="004C2FE1">
        <w:t>The Hearing Officer shall rule</w:t>
      </w:r>
      <w:r w:rsidR="006532D0">
        <w:t>, within a reasonable time,</w:t>
      </w:r>
      <w:r w:rsidR="004C2FE1" w:rsidRPr="004C2FE1">
        <w:t xml:space="preserve"> upon all motions properly presented before him </w:t>
      </w:r>
      <w:r w:rsidR="006532D0">
        <w:t>or her</w:t>
      </w:r>
      <w:r w:rsidR="004C2FE1" w:rsidRPr="004C2FE1">
        <w:t xml:space="preserve">. All motions and corresponding orders shall be part of the </w:t>
      </w:r>
      <w:r w:rsidR="006532D0">
        <w:t>a</w:t>
      </w:r>
      <w:r w:rsidR="004C2FE1" w:rsidRPr="004C2FE1">
        <w:t xml:space="preserve">dministrative </w:t>
      </w:r>
      <w:r w:rsidR="006532D0">
        <w:t>r</w:t>
      </w:r>
      <w:r w:rsidR="004C2FE1" w:rsidRPr="004C2FE1">
        <w:t>ecord.</w:t>
      </w:r>
      <w:r w:rsidR="00A1555E">
        <w:t xml:space="preserve"> </w:t>
      </w:r>
      <w:r w:rsidR="00A1555E" w:rsidRPr="004C2FE1">
        <w:t xml:space="preserve">Any dispositive motion that disposes of all claims or all </w:t>
      </w:r>
      <w:r w:rsidR="00A1555E">
        <w:t>P</w:t>
      </w:r>
      <w:r w:rsidR="00A1555E" w:rsidRPr="004C2FE1">
        <w:t xml:space="preserve">arties in the action that is granted </w:t>
      </w:r>
      <w:r w:rsidR="00A1555E">
        <w:t xml:space="preserve">by the Hearing Officer </w:t>
      </w:r>
      <w:r w:rsidR="00A1555E" w:rsidRPr="004C2FE1">
        <w:t xml:space="preserve">shall be part of the </w:t>
      </w:r>
      <w:r w:rsidR="00A1555E">
        <w:t>a</w:t>
      </w:r>
      <w:r w:rsidR="00A1555E" w:rsidRPr="004C2FE1">
        <w:t xml:space="preserve">dministrative </w:t>
      </w:r>
      <w:r w:rsidR="00A1555E">
        <w:t>r</w:t>
      </w:r>
      <w:r w:rsidR="00A1555E" w:rsidRPr="004C2FE1">
        <w:t xml:space="preserve">ecord and shall be treated as a </w:t>
      </w:r>
      <w:r w:rsidR="00A1555E">
        <w:t>f</w:t>
      </w:r>
      <w:r w:rsidR="00A1555E" w:rsidRPr="004C2FE1">
        <w:t xml:space="preserve">inal </w:t>
      </w:r>
      <w:r w:rsidR="00A1555E">
        <w:t>d</w:t>
      </w:r>
      <w:r w:rsidR="00A1555E" w:rsidRPr="004C2FE1">
        <w:t>ecision for purposes of appeal.</w:t>
      </w:r>
    </w:p>
    <w:p w:rsidR="004C2FE1" w:rsidRPr="004C2FE1" w:rsidRDefault="004C2FE1" w:rsidP="004C2FE1"/>
    <w:p w:rsidR="00A1555E" w:rsidRPr="004C2FE1" w:rsidRDefault="00A1555E" w:rsidP="00A1555E">
      <w:pPr>
        <w:ind w:left="1440" w:hanging="720"/>
      </w:pPr>
      <w:r>
        <w:t>e)</w:t>
      </w:r>
      <w:r>
        <w:tab/>
      </w:r>
      <w:r w:rsidRPr="004C2FE1">
        <w:t xml:space="preserve">Before granting any dispositive motion, the Hearing Officer may first afford the </w:t>
      </w:r>
      <w:r>
        <w:t>P</w:t>
      </w:r>
      <w:r w:rsidRPr="004C2FE1">
        <w:t>arty an opportunity to cure defects in pleading or proof</w:t>
      </w:r>
      <w:r>
        <w:t>. T</w:t>
      </w:r>
      <w:r w:rsidRPr="004C2FE1">
        <w:t xml:space="preserve">he ruling </w:t>
      </w:r>
      <w:r>
        <w:t xml:space="preserve">whether to afford that opportunity to cure defects </w:t>
      </w:r>
      <w:r w:rsidRPr="004C2FE1">
        <w:t xml:space="preserve">shall be made part of the </w:t>
      </w:r>
      <w:r>
        <w:t>a</w:t>
      </w:r>
      <w:r w:rsidRPr="004C2FE1">
        <w:t xml:space="preserve">dministrative </w:t>
      </w:r>
      <w:r>
        <w:t>r</w:t>
      </w:r>
      <w:r w:rsidRPr="004C2FE1">
        <w:t>ecord in accordance with Section 10-35 of the IAPA.</w:t>
      </w:r>
    </w:p>
    <w:p w:rsidR="00A1555E" w:rsidRDefault="00A1555E">
      <w:pPr>
        <w:ind w:left="1440" w:hanging="720"/>
      </w:pPr>
    </w:p>
    <w:p w:rsidR="004C2FE1" w:rsidRPr="004C2FE1" w:rsidRDefault="00A1555E" w:rsidP="003F6E04">
      <w:pPr>
        <w:ind w:left="1440" w:hanging="720"/>
      </w:pPr>
      <w:r>
        <w:t>f</w:t>
      </w:r>
      <w:r w:rsidR="003F6E04">
        <w:t>)</w:t>
      </w:r>
      <w:r w:rsidR="003F6E04">
        <w:tab/>
      </w:r>
      <w:r w:rsidR="004C2FE1" w:rsidRPr="004C2FE1">
        <w:t xml:space="preserve">Unless otherwise ordered, the filing of a motion or response shall not stay the proceeding </w:t>
      </w:r>
      <w:r w:rsidR="006532D0">
        <w:t>n</w:t>
      </w:r>
      <w:r w:rsidR="004C2FE1" w:rsidRPr="004C2FE1">
        <w:t>or extend the time for the performance of any act.</w:t>
      </w:r>
    </w:p>
    <w:p w:rsidR="004C2FE1" w:rsidRDefault="004C2FE1" w:rsidP="004C2FE1"/>
    <w:p w:rsidR="00A1555E" w:rsidRPr="004C2FE1" w:rsidRDefault="00A1555E" w:rsidP="00A1555E">
      <w:pPr>
        <w:ind w:left="1440" w:hanging="720"/>
      </w:pPr>
      <w:r>
        <w:t>g)</w:t>
      </w:r>
      <w:r>
        <w:tab/>
        <w:t xml:space="preserve">In calculating the timelines specified in this Part, Section 1.11 of the Statute on Statutes </w:t>
      </w:r>
      <w:r w:rsidR="001274D2" w:rsidRPr="007E12BC">
        <w:t>[</w:t>
      </w:r>
      <w:r w:rsidR="001274D2" w:rsidRPr="007E12BC">
        <w:rPr>
          <w:iCs/>
        </w:rPr>
        <w:t xml:space="preserve">5 ILCS </w:t>
      </w:r>
      <w:r w:rsidR="001274D2">
        <w:rPr>
          <w:iCs/>
        </w:rPr>
        <w:t>70</w:t>
      </w:r>
      <w:bookmarkStart w:id="0" w:name="_GoBack"/>
      <w:bookmarkEnd w:id="0"/>
      <w:r w:rsidR="001274D2">
        <w:rPr>
          <w:iCs/>
        </w:rPr>
        <w:t>]</w:t>
      </w:r>
      <w:r w:rsidR="001274D2">
        <w:rPr>
          <w:iCs/>
        </w:rPr>
        <w:t xml:space="preserve"> </w:t>
      </w:r>
      <w:r>
        <w:t xml:space="preserve">shall apply.  </w:t>
      </w:r>
    </w:p>
    <w:sectPr w:rsidR="00A1555E" w:rsidRPr="004C2FE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FE1" w:rsidRDefault="004C2FE1">
      <w:r>
        <w:separator/>
      </w:r>
    </w:p>
  </w:endnote>
  <w:endnote w:type="continuationSeparator" w:id="0">
    <w:p w:rsidR="004C2FE1" w:rsidRDefault="004C2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FE1" w:rsidRDefault="004C2FE1">
      <w:r>
        <w:separator/>
      </w:r>
    </w:p>
  </w:footnote>
  <w:footnote w:type="continuationSeparator" w:id="0">
    <w:p w:rsidR="004C2FE1" w:rsidRDefault="004C2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FE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74D2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6E04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2FE1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32D0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555E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D78AB1-11DA-4E8A-9A7A-0152DC53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2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389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5</cp:revision>
  <dcterms:created xsi:type="dcterms:W3CDTF">2017-08-09T15:24:00Z</dcterms:created>
  <dcterms:modified xsi:type="dcterms:W3CDTF">2018-02-22T17:58:00Z</dcterms:modified>
</cp:coreProperties>
</file>