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5379" w14:textId="77777777" w:rsidR="00881939" w:rsidRDefault="00881939" w:rsidP="00B922FB">
      <w:pPr>
        <w:widowControl w:val="0"/>
        <w:autoSpaceDE w:val="0"/>
        <w:autoSpaceDN w:val="0"/>
        <w:adjustRightInd w:val="0"/>
        <w:rPr>
          <w:b/>
        </w:rPr>
      </w:pPr>
    </w:p>
    <w:p w14:paraId="4C20FB89" w14:textId="77777777" w:rsidR="00B922FB" w:rsidRPr="00B922FB" w:rsidRDefault="00B922FB" w:rsidP="00B922FB">
      <w:pPr>
        <w:widowControl w:val="0"/>
        <w:autoSpaceDE w:val="0"/>
        <w:autoSpaceDN w:val="0"/>
        <w:adjustRightInd w:val="0"/>
        <w:rPr>
          <w:b/>
        </w:rPr>
      </w:pPr>
      <w:r w:rsidRPr="00B922FB">
        <w:rPr>
          <w:b/>
        </w:rPr>
        <w:t xml:space="preserve">Section 722.550  Conversions and Rollovers </w:t>
      </w:r>
    </w:p>
    <w:p w14:paraId="285E818D" w14:textId="77777777" w:rsidR="00B922FB" w:rsidRPr="00B922FB" w:rsidRDefault="00B922FB" w:rsidP="00B922FB">
      <w:pPr>
        <w:widowControl w:val="0"/>
        <w:autoSpaceDE w:val="0"/>
        <w:autoSpaceDN w:val="0"/>
        <w:adjustRightInd w:val="0"/>
        <w:rPr>
          <w:b/>
        </w:rPr>
      </w:pPr>
    </w:p>
    <w:p w14:paraId="4C9CBC56" w14:textId="3750FFC5" w:rsidR="000174EB" w:rsidRDefault="0031544E" w:rsidP="003154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40193">
        <w:t>At the direction of the Treasurer, the account administrator</w:t>
      </w:r>
      <w:r w:rsidR="00B922FB" w:rsidRPr="00B922FB">
        <w:t xml:space="preserve"> shall develop processes through which </w:t>
      </w:r>
      <w:r w:rsidR="008317A7">
        <w:t>a</w:t>
      </w:r>
      <w:r w:rsidR="00B922FB" w:rsidRPr="00B922FB">
        <w:t xml:space="preserve"> designated beneficiary may roll over an account from the Illinois ABLE Program to a different state</w:t>
      </w:r>
      <w:r w:rsidR="00881939">
        <w:t>'</w:t>
      </w:r>
      <w:r w:rsidR="00B922FB" w:rsidRPr="00B922FB">
        <w:t>s ABLE program</w:t>
      </w:r>
      <w:r w:rsidR="00D56E77">
        <w:t>, for</w:t>
      </w:r>
      <w:r w:rsidR="00B922FB" w:rsidRPr="00B922FB">
        <w:t xml:space="preserve"> either the same </w:t>
      </w:r>
      <w:r w:rsidR="008317A7">
        <w:t>designated</w:t>
      </w:r>
      <w:r w:rsidR="00B922FB" w:rsidRPr="00B922FB">
        <w:t xml:space="preserve"> beneficiary or an allowable new </w:t>
      </w:r>
      <w:r w:rsidR="008317A7">
        <w:t>eligible individual</w:t>
      </w:r>
      <w:r w:rsidR="00D56E77">
        <w:t>. T</w:t>
      </w:r>
      <w:r w:rsidR="00B922FB" w:rsidRPr="00B922FB">
        <w:t>he Illinois ABLE Program may receive rollovers from other states</w:t>
      </w:r>
      <w:r w:rsidR="00881939">
        <w:t>'</w:t>
      </w:r>
      <w:r w:rsidR="00B922FB" w:rsidRPr="00B922FB">
        <w:t xml:space="preserve"> ABLE programs. </w:t>
      </w:r>
      <w:r w:rsidR="00D56E77">
        <w:t xml:space="preserve">Rollover </w:t>
      </w:r>
      <w:r w:rsidR="00B922FB" w:rsidRPr="00B922FB">
        <w:t xml:space="preserve">processes shall conform to </w:t>
      </w:r>
      <w:r w:rsidR="00504D71" w:rsidRPr="00504D71">
        <w:t>the requirements set forth in the Treasury Regulation</w:t>
      </w:r>
      <w:r w:rsidR="00B922FB" w:rsidRPr="00B922FB">
        <w:t>.</w:t>
      </w:r>
    </w:p>
    <w:p w14:paraId="33F21F56" w14:textId="77777777" w:rsidR="00D40193" w:rsidRDefault="00D40193" w:rsidP="00881939">
      <w:pPr>
        <w:widowControl w:val="0"/>
        <w:autoSpaceDE w:val="0"/>
        <w:autoSpaceDN w:val="0"/>
        <w:adjustRightInd w:val="0"/>
      </w:pPr>
    </w:p>
    <w:p w14:paraId="6AA8F5E4" w14:textId="3C73C41D" w:rsidR="00206683" w:rsidRDefault="00206683" w:rsidP="00206683">
      <w:pPr>
        <w:ind w:left="1440" w:hanging="720"/>
      </w:pPr>
      <w:r w:rsidRPr="00206683">
        <w:t>b)</w:t>
      </w:r>
      <w:r>
        <w:tab/>
      </w:r>
      <w:r w:rsidR="00504D71" w:rsidRPr="00504D71">
        <w:t>The Treasurer will require that during</w:t>
      </w:r>
      <w:r w:rsidRPr="00206683">
        <w:t xml:space="preserve"> a conversion, the account administrator shall take all commercially reasonable steps necessary to effect an orderly transition of the relevant portions of its duties and responsibilities in a manner that provides for reasonable consideration for the best interests of the </w:t>
      </w:r>
      <w:r w:rsidR="008317A7">
        <w:t>designated</w:t>
      </w:r>
      <w:r w:rsidRPr="00206683">
        <w:t xml:space="preserve"> beneficiaries, avoids the likelihood of an increase in economic loss, and avoids the likelihood of resulting liability to the Treasurer. </w:t>
      </w:r>
      <w:r w:rsidR="00504D71" w:rsidRPr="00504D71">
        <w:t xml:space="preserve">The Treasurer </w:t>
      </w:r>
      <w:r w:rsidR="00826A3A">
        <w:t>wi</w:t>
      </w:r>
      <w:r w:rsidR="00504D71" w:rsidRPr="00504D71">
        <w:t>ll further require that the</w:t>
      </w:r>
      <w:r w:rsidRPr="00206683">
        <w:t xml:space="preserve"> account administrator shall </w:t>
      </w:r>
      <w:r w:rsidR="00504D71" w:rsidRPr="00504D71">
        <w:t xml:space="preserve">use commercially reasonable efforts to ensure that the account administrator and its agent do </w:t>
      </w:r>
      <w:r w:rsidRPr="00206683">
        <w:t xml:space="preserve">not impede or delay the orderly transfer of </w:t>
      </w:r>
      <w:r w:rsidR="0031544E">
        <w:t>its</w:t>
      </w:r>
      <w:r w:rsidRPr="00206683">
        <w:t xml:space="preserve"> duties and responsibilities.</w:t>
      </w:r>
    </w:p>
    <w:p w14:paraId="6EEE08E3" w14:textId="77777777" w:rsidR="008317A7" w:rsidRDefault="008317A7" w:rsidP="00E24155"/>
    <w:p w14:paraId="3CD7DD3C" w14:textId="6F171B80" w:rsidR="008317A7" w:rsidRDefault="00504D71" w:rsidP="00206683">
      <w:pPr>
        <w:ind w:left="1440" w:hanging="720"/>
      </w:pPr>
      <w:r>
        <w:t xml:space="preserve">(Source:  Amended at 46 Ill. Reg. </w:t>
      </w:r>
      <w:r w:rsidR="00A942E8">
        <w:t>19242</w:t>
      </w:r>
      <w:r>
        <w:t xml:space="preserve">, effective </w:t>
      </w:r>
      <w:r w:rsidR="00A942E8">
        <w:t>November 20, 2022</w:t>
      </w:r>
      <w:r>
        <w:t>)</w:t>
      </w:r>
    </w:p>
    <w:sectPr w:rsidR="008317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A3F4" w14:textId="77777777" w:rsidR="00B922FB" w:rsidRDefault="00B922FB">
      <w:r>
        <w:separator/>
      </w:r>
    </w:p>
  </w:endnote>
  <w:endnote w:type="continuationSeparator" w:id="0">
    <w:p w14:paraId="46A6F66E" w14:textId="77777777" w:rsidR="00B922FB" w:rsidRDefault="00B9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0882" w14:textId="77777777" w:rsidR="00B922FB" w:rsidRDefault="00B922FB">
      <w:r>
        <w:separator/>
      </w:r>
    </w:p>
  </w:footnote>
  <w:footnote w:type="continuationSeparator" w:id="0">
    <w:p w14:paraId="13195310" w14:textId="77777777" w:rsidR="00B922FB" w:rsidRDefault="00B9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683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55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44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51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2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D7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A3A"/>
    <w:rsid w:val="00826E97"/>
    <w:rsid w:val="008271B1"/>
    <w:rsid w:val="008317A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93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2E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2F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51"/>
    <w:rsid w:val="00CD3723"/>
    <w:rsid w:val="00CD5413"/>
    <w:rsid w:val="00CD7D74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193"/>
    <w:rsid w:val="00D453EE"/>
    <w:rsid w:val="00D46468"/>
    <w:rsid w:val="00D55B37"/>
    <w:rsid w:val="00D5634E"/>
    <w:rsid w:val="00D56E7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5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1EF"/>
    <w:rsid w:val="00E7024C"/>
    <w:rsid w:val="00E70D83"/>
    <w:rsid w:val="00E70F35"/>
    <w:rsid w:val="00E7288E"/>
    <w:rsid w:val="00E73826"/>
    <w:rsid w:val="00E7596C"/>
    <w:rsid w:val="00E8080E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472B6"/>
  <w15:chartTrackingRefBased/>
  <w15:docId w15:val="{1150AB6D-ACA7-4830-9846-B3988AA6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2022-10-25T15:21:00Z</dcterms:created>
  <dcterms:modified xsi:type="dcterms:W3CDTF">2022-12-02T14:49:00Z</dcterms:modified>
</cp:coreProperties>
</file>