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D6" w:rsidRDefault="00691BD6" w:rsidP="007877A7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877A7" w:rsidRPr="007877A7" w:rsidRDefault="007877A7" w:rsidP="007877A7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877A7">
        <w:rPr>
          <w:b/>
        </w:rPr>
        <w:t xml:space="preserve">Section 722.530  Administrative Expenses </w:t>
      </w:r>
    </w:p>
    <w:p w:rsidR="007877A7" w:rsidRPr="007877A7" w:rsidRDefault="007877A7" w:rsidP="007877A7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7877A7" w:rsidRPr="007877A7" w:rsidRDefault="007877A7" w:rsidP="007877A7">
      <w:pPr>
        <w:widowControl w:val="0"/>
        <w:autoSpaceDE w:val="0"/>
        <w:autoSpaceDN w:val="0"/>
        <w:adjustRightInd w:val="0"/>
        <w:ind w:left="1440" w:hanging="720"/>
      </w:pPr>
      <w:r w:rsidRPr="007877A7">
        <w:t>a)</w:t>
      </w:r>
      <w:r w:rsidRPr="007877A7">
        <w:tab/>
        <w:t>The administrative expenses of the ABLE Program may be paid from the Administrative Fund.</w:t>
      </w:r>
    </w:p>
    <w:p w:rsidR="007877A7" w:rsidRPr="007877A7" w:rsidRDefault="007877A7" w:rsidP="00914705">
      <w:pPr>
        <w:widowControl w:val="0"/>
        <w:autoSpaceDE w:val="0"/>
        <w:autoSpaceDN w:val="0"/>
        <w:adjustRightInd w:val="0"/>
      </w:pPr>
    </w:p>
    <w:p w:rsidR="007877A7" w:rsidRPr="007877A7" w:rsidRDefault="007877A7" w:rsidP="007877A7">
      <w:pPr>
        <w:widowControl w:val="0"/>
        <w:autoSpaceDE w:val="0"/>
        <w:autoSpaceDN w:val="0"/>
        <w:adjustRightInd w:val="0"/>
        <w:ind w:left="1440" w:hanging="720"/>
      </w:pPr>
      <w:r w:rsidRPr="007877A7">
        <w:t>b)</w:t>
      </w:r>
      <w:r w:rsidRPr="007877A7">
        <w:tab/>
        <w:t>Administrative expenses may be paid from fees esta</w:t>
      </w:r>
      <w:r w:rsidR="00327B14">
        <w:t>blished pursuant to Section 340. The</w:t>
      </w:r>
      <w:r w:rsidRPr="007877A7">
        <w:t xml:space="preserve"> fees may be deducted from the principal and earnings of each account. Administrative expenses </w:t>
      </w:r>
      <w:r w:rsidR="00DD52A0">
        <w:t>will</w:t>
      </w:r>
      <w:r w:rsidRPr="007877A7">
        <w:t xml:space="preserve"> be allocated among the </w:t>
      </w:r>
      <w:r w:rsidR="00176686">
        <w:t>ABLE Program</w:t>
      </w:r>
      <w:r w:rsidR="00FB74B9">
        <w:t>'s</w:t>
      </w:r>
      <w:r w:rsidRPr="007877A7">
        <w:t xml:space="preserve"> underlying investment portfolios </w:t>
      </w:r>
      <w:r w:rsidR="00176686" w:rsidRPr="00176686">
        <w:t xml:space="preserve">to cover the costs of administration, recordkeeping, and investment management, and payments to third parties.  </w:t>
      </w:r>
      <w:r w:rsidR="00DD52A0">
        <w:t>Th</w:t>
      </w:r>
      <w:r w:rsidR="004A3C4F">
        <w:t>e</w:t>
      </w:r>
      <w:r w:rsidR="00DD52A0">
        <w:t>se</w:t>
      </w:r>
      <w:r w:rsidR="00176686" w:rsidRPr="00176686">
        <w:t xml:space="preserve"> administrative fees, costs, and expenses may be imposed on accounts</w:t>
      </w:r>
      <w:r w:rsidRPr="007877A7">
        <w:t>.</w:t>
      </w:r>
    </w:p>
    <w:p w:rsidR="007877A7" w:rsidRPr="007877A7" w:rsidRDefault="007877A7" w:rsidP="00914705">
      <w:pPr>
        <w:widowControl w:val="0"/>
        <w:autoSpaceDE w:val="0"/>
        <w:autoSpaceDN w:val="0"/>
        <w:adjustRightInd w:val="0"/>
      </w:pPr>
    </w:p>
    <w:p w:rsidR="007877A7" w:rsidRPr="007877A7" w:rsidRDefault="007877A7" w:rsidP="007877A7">
      <w:pPr>
        <w:widowControl w:val="0"/>
        <w:autoSpaceDE w:val="0"/>
        <w:autoSpaceDN w:val="0"/>
        <w:adjustRightInd w:val="0"/>
        <w:ind w:left="1440" w:hanging="720"/>
      </w:pPr>
      <w:r w:rsidRPr="007877A7">
        <w:t>c)</w:t>
      </w:r>
      <w:r w:rsidRPr="007877A7">
        <w:tab/>
      </w:r>
      <w:r w:rsidRPr="007877A7">
        <w:rPr>
          <w:i/>
        </w:rPr>
        <w:t xml:space="preserve">Subject to appropriation, the State Treasurer may pay administrative costs associated with the creation and management of the </w:t>
      </w:r>
      <w:r w:rsidR="00952AE7">
        <w:rPr>
          <w:i/>
        </w:rPr>
        <w:t>p</w:t>
      </w:r>
      <w:r w:rsidRPr="007877A7">
        <w:rPr>
          <w:i/>
        </w:rPr>
        <w:t>lan until sufficient assets are available in the Administrative Fund for that purpose.</w:t>
      </w:r>
      <w:r w:rsidRPr="007877A7">
        <w:t xml:space="preserve"> [15 ILCS 505/16.6(</w:t>
      </w:r>
      <w:r w:rsidR="00D70F52">
        <w:t>g</w:t>
      </w:r>
      <w:r w:rsidRPr="007877A7">
        <w:t>)]</w:t>
      </w:r>
    </w:p>
    <w:p w:rsidR="007877A7" w:rsidRPr="007877A7" w:rsidRDefault="007877A7" w:rsidP="00914705">
      <w:pPr>
        <w:widowControl w:val="0"/>
        <w:autoSpaceDE w:val="0"/>
        <w:autoSpaceDN w:val="0"/>
        <w:adjustRightInd w:val="0"/>
      </w:pPr>
    </w:p>
    <w:p w:rsidR="007877A7" w:rsidRPr="007877A7" w:rsidRDefault="007877A7" w:rsidP="007877A7">
      <w:pPr>
        <w:widowControl w:val="0"/>
        <w:autoSpaceDE w:val="0"/>
        <w:autoSpaceDN w:val="0"/>
        <w:adjustRightInd w:val="0"/>
        <w:ind w:left="1440" w:hanging="720"/>
      </w:pPr>
      <w:r w:rsidRPr="007877A7">
        <w:t>d)</w:t>
      </w:r>
      <w:r w:rsidRPr="007877A7">
        <w:tab/>
        <w:t xml:space="preserve">The Treasurer may permit a third party service provider to provide compensation to participating financial institutions or other financial services providers that promote the </w:t>
      </w:r>
      <w:r w:rsidR="00176686">
        <w:t>ABLE Program</w:t>
      </w:r>
      <w:r w:rsidRPr="007877A7">
        <w:t xml:space="preserve"> to their customers</w:t>
      </w:r>
      <w:r w:rsidRPr="007877A7">
        <w:rPr>
          <w:i/>
        </w:rPr>
        <w:t>.</w:t>
      </w:r>
    </w:p>
    <w:p w:rsidR="00176686" w:rsidRDefault="00176686" w:rsidP="009147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686" w:rsidRPr="007877A7" w:rsidRDefault="00176686" w:rsidP="00691BD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B3B7D">
        <w:t>5</w:t>
      </w:r>
      <w:r>
        <w:t xml:space="preserve"> Ill. Reg. </w:t>
      </w:r>
      <w:r w:rsidR="000B74C7">
        <w:t>4133</w:t>
      </w:r>
      <w:r>
        <w:t xml:space="preserve">, effective </w:t>
      </w:r>
      <w:r w:rsidR="000B74C7">
        <w:t>March 12, 2021</w:t>
      </w:r>
      <w:r>
        <w:t>)</w:t>
      </w:r>
    </w:p>
    <w:sectPr w:rsidR="00176686" w:rsidRPr="007877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7A7" w:rsidRDefault="007877A7">
      <w:r>
        <w:separator/>
      </w:r>
    </w:p>
  </w:endnote>
  <w:endnote w:type="continuationSeparator" w:id="0">
    <w:p w:rsidR="007877A7" w:rsidRDefault="0078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7A7" w:rsidRDefault="007877A7">
      <w:r>
        <w:separator/>
      </w:r>
    </w:p>
  </w:footnote>
  <w:footnote w:type="continuationSeparator" w:id="0">
    <w:p w:rsidR="007877A7" w:rsidRDefault="00787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4C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686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14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B7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C4F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54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1BD6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7A7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705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AE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0F52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2A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4B9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D7B43-9D14-41D5-BEA3-1E3CBD22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2021-02-08T21:02:00Z</dcterms:created>
  <dcterms:modified xsi:type="dcterms:W3CDTF">2021-03-24T20:10:00Z</dcterms:modified>
</cp:coreProperties>
</file>