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344E" w14:textId="77777777" w:rsidR="001F51EA" w:rsidRDefault="001F51EA" w:rsidP="00F92F98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389F4125" w14:textId="77777777" w:rsidR="00F92F98" w:rsidRPr="00F92F98" w:rsidRDefault="00F92F98" w:rsidP="00F92F98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F92F98">
        <w:rPr>
          <w:b/>
        </w:rPr>
        <w:t>Section 722.370  Contracting States</w:t>
      </w:r>
      <w:r w:rsidR="00C365B4">
        <w:rPr>
          <w:b/>
        </w:rPr>
        <w:t xml:space="preserve"> (Repealed)</w:t>
      </w:r>
    </w:p>
    <w:p w14:paraId="2C4C409E" w14:textId="77777777" w:rsidR="00620983" w:rsidRDefault="00620983" w:rsidP="001F51EA">
      <w:pPr>
        <w:widowControl w:val="0"/>
        <w:autoSpaceDE w:val="0"/>
        <w:autoSpaceDN w:val="0"/>
        <w:adjustRightInd w:val="0"/>
        <w:rPr>
          <w:iCs/>
        </w:rPr>
      </w:pPr>
    </w:p>
    <w:p w14:paraId="0457BFAC" w14:textId="38C19360" w:rsidR="000174EB" w:rsidRPr="00F92F98" w:rsidRDefault="00C365B4" w:rsidP="00620983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C85E96">
        <w:t>19242</w:t>
      </w:r>
      <w:r>
        <w:t xml:space="preserve">, effective </w:t>
      </w:r>
      <w:r w:rsidR="00C85E96">
        <w:t>November 20, 2022</w:t>
      </w:r>
      <w:r>
        <w:t>)</w:t>
      </w:r>
    </w:p>
    <w:sectPr w:rsidR="000174EB" w:rsidRPr="00F92F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CEEE" w14:textId="77777777" w:rsidR="00F92F98" w:rsidRDefault="00F92F98">
      <w:r>
        <w:separator/>
      </w:r>
    </w:p>
  </w:endnote>
  <w:endnote w:type="continuationSeparator" w:id="0">
    <w:p w14:paraId="11F01F2E" w14:textId="77777777" w:rsidR="00F92F98" w:rsidRDefault="00F9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EDE5" w14:textId="77777777" w:rsidR="00F92F98" w:rsidRDefault="00F92F98">
      <w:r>
        <w:separator/>
      </w:r>
    </w:p>
  </w:footnote>
  <w:footnote w:type="continuationSeparator" w:id="0">
    <w:p w14:paraId="45B72350" w14:textId="77777777" w:rsidR="00F92F98" w:rsidRDefault="00F9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D4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1EA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B3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522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AD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98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D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5B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E9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ED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F9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C5153"/>
  <w15:chartTrackingRefBased/>
  <w15:docId w15:val="{EA8DD9DD-6D74-4659-998E-9E0BCD4A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