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9DE5" w14:textId="77777777" w:rsidR="008124DF" w:rsidRPr="00A037EC" w:rsidRDefault="008124DF" w:rsidP="008124DF">
      <w:pPr>
        <w:widowControl w:val="0"/>
        <w:autoSpaceDE w:val="0"/>
        <w:autoSpaceDN w:val="0"/>
        <w:adjustRightInd w:val="0"/>
      </w:pPr>
    </w:p>
    <w:p w14:paraId="594773E6" w14:textId="4C7D0D3C" w:rsidR="008124DF" w:rsidRPr="008124DF" w:rsidRDefault="008124DF" w:rsidP="008124DF">
      <w:pPr>
        <w:widowControl w:val="0"/>
        <w:autoSpaceDE w:val="0"/>
        <w:autoSpaceDN w:val="0"/>
        <w:adjustRightInd w:val="0"/>
        <w:rPr>
          <w:b/>
          <w:bCs/>
        </w:rPr>
      </w:pPr>
      <w:r w:rsidRPr="008124DF">
        <w:rPr>
          <w:b/>
          <w:bCs/>
        </w:rPr>
        <w:t>Section 715.440  Termination of Participation</w:t>
      </w:r>
    </w:p>
    <w:p w14:paraId="25362BBA" w14:textId="77777777" w:rsidR="008124DF" w:rsidRPr="00A037EC" w:rsidRDefault="008124DF" w:rsidP="008124DF">
      <w:pPr>
        <w:widowControl w:val="0"/>
        <w:autoSpaceDE w:val="0"/>
        <w:autoSpaceDN w:val="0"/>
        <w:adjustRightInd w:val="0"/>
      </w:pPr>
    </w:p>
    <w:p w14:paraId="2A384B00" w14:textId="1A40D545" w:rsidR="008124DF" w:rsidRPr="008124DF" w:rsidRDefault="006667E7" w:rsidP="006667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124DF" w:rsidRPr="008124DF">
        <w:t xml:space="preserve">A participating financial institution may leave the program at a time mutually agreed upon between the participating financial institution and the Treasurer. </w:t>
      </w:r>
    </w:p>
    <w:p w14:paraId="4CA1FCF7" w14:textId="77777777" w:rsidR="008124DF" w:rsidRPr="008124DF" w:rsidRDefault="008124DF" w:rsidP="00A037EC">
      <w:pPr>
        <w:widowControl w:val="0"/>
        <w:autoSpaceDE w:val="0"/>
        <w:autoSpaceDN w:val="0"/>
        <w:adjustRightInd w:val="0"/>
      </w:pPr>
    </w:p>
    <w:p w14:paraId="03D9908E" w14:textId="52CCE0CA" w:rsidR="006667E7" w:rsidRDefault="006667E7" w:rsidP="006667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124DF" w:rsidRPr="008124DF">
        <w:t xml:space="preserve">If the Treasurer becomes aware that a participating financial institution has violated any applicable </w:t>
      </w:r>
      <w:r w:rsidR="00EA42E7">
        <w:t>S</w:t>
      </w:r>
      <w:r w:rsidR="008124DF" w:rsidRPr="008124DF">
        <w:t xml:space="preserve">tate or federal regulatory guidelines and/or lending laws, including </w:t>
      </w:r>
      <w:r w:rsidR="00EA42E7">
        <w:t>S</w:t>
      </w:r>
      <w:r w:rsidR="008124DF" w:rsidRPr="008124DF">
        <w:t>tate predatory lending laws, the Treasurer may terminate the financial institution</w:t>
      </w:r>
      <w:r>
        <w:t>'</w:t>
      </w:r>
      <w:r w:rsidR="008124DF" w:rsidRPr="008124DF">
        <w:t xml:space="preserve">s participation in the Program.  Such laws include, but are not limited to: </w:t>
      </w:r>
    </w:p>
    <w:p w14:paraId="17FF08A6" w14:textId="77777777" w:rsidR="006667E7" w:rsidRDefault="006667E7" w:rsidP="00A037EC">
      <w:pPr>
        <w:widowControl w:val="0"/>
        <w:autoSpaceDE w:val="0"/>
        <w:autoSpaceDN w:val="0"/>
        <w:adjustRightInd w:val="0"/>
      </w:pPr>
    </w:p>
    <w:p w14:paraId="620D5651" w14:textId="16C6C020" w:rsidR="003F2DCE" w:rsidRDefault="006667E7" w:rsidP="006667E7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</w:r>
      <w:r w:rsidR="003F2DCE">
        <w:t>Federal statutes and regul</w:t>
      </w:r>
      <w:r w:rsidR="0018373E">
        <w:t>a</w:t>
      </w:r>
      <w:r w:rsidR="003F2DCE">
        <w:t xml:space="preserve">tions: </w:t>
      </w:r>
    </w:p>
    <w:p w14:paraId="28420AC8" w14:textId="77777777" w:rsidR="003F2DCE" w:rsidRDefault="003F2DCE" w:rsidP="00A037EC">
      <w:pPr>
        <w:widowControl w:val="0"/>
        <w:autoSpaceDE w:val="0"/>
        <w:autoSpaceDN w:val="0"/>
        <w:adjustRightInd w:val="0"/>
      </w:pPr>
    </w:p>
    <w:p w14:paraId="4F50B7D4" w14:textId="11E1607E" w:rsidR="006667E7" w:rsidRDefault="003F2DCE" w:rsidP="00EA42E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8124DF" w:rsidRPr="008124DF">
        <w:t>Equal Credit Opportunity Act [15 U.S.C. 1691] and Regulation B</w:t>
      </w:r>
      <w:r w:rsidR="00EA42E7">
        <w:t xml:space="preserve"> (12 CFR Part 1002)</w:t>
      </w:r>
      <w:r w:rsidR="008124DF" w:rsidRPr="008124DF">
        <w:t xml:space="preserve">; </w:t>
      </w:r>
    </w:p>
    <w:p w14:paraId="4A135E20" w14:textId="77777777" w:rsidR="006667E7" w:rsidRDefault="006667E7" w:rsidP="00A037EC">
      <w:pPr>
        <w:widowControl w:val="0"/>
        <w:autoSpaceDE w:val="0"/>
        <w:autoSpaceDN w:val="0"/>
        <w:adjustRightInd w:val="0"/>
      </w:pPr>
    </w:p>
    <w:p w14:paraId="4760DE20" w14:textId="112359C4" w:rsidR="006667E7" w:rsidRDefault="003F2DCE" w:rsidP="003F2DCE">
      <w:pPr>
        <w:widowControl w:val="0"/>
        <w:autoSpaceDE w:val="0"/>
        <w:autoSpaceDN w:val="0"/>
        <w:adjustRightInd w:val="0"/>
        <w:ind w:left="2160"/>
      </w:pPr>
      <w:r>
        <w:t>B</w:t>
      </w:r>
      <w:r w:rsidR="006667E7">
        <w:t>)</w:t>
      </w:r>
      <w:r w:rsidR="006667E7">
        <w:tab/>
      </w:r>
      <w:r w:rsidR="008124DF" w:rsidRPr="008124DF">
        <w:t xml:space="preserve">Fair Housing Act [42 U.S.C. 3601]; </w:t>
      </w:r>
    </w:p>
    <w:p w14:paraId="4080FFD3" w14:textId="77777777" w:rsidR="006667E7" w:rsidRDefault="006667E7" w:rsidP="00A037EC">
      <w:pPr>
        <w:widowControl w:val="0"/>
        <w:autoSpaceDE w:val="0"/>
        <w:autoSpaceDN w:val="0"/>
        <w:adjustRightInd w:val="0"/>
      </w:pPr>
    </w:p>
    <w:p w14:paraId="2849D2C4" w14:textId="6D6DB6DE" w:rsidR="006667E7" w:rsidRDefault="003F2DCE" w:rsidP="00EA42E7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6667E7">
        <w:t>)</w:t>
      </w:r>
      <w:r w:rsidR="006667E7">
        <w:tab/>
      </w:r>
      <w:r w:rsidR="008124DF" w:rsidRPr="008124DF">
        <w:t>Truth in Lending Act [15 U.S.C. 1601] and Regulation Z</w:t>
      </w:r>
      <w:r w:rsidR="00EA42E7">
        <w:t xml:space="preserve"> (12 CFR </w:t>
      </w:r>
      <w:r w:rsidR="000419A2">
        <w:t xml:space="preserve">Part </w:t>
      </w:r>
      <w:r w:rsidR="00EA42E7">
        <w:t>1026)</w:t>
      </w:r>
      <w:r w:rsidR="008124DF" w:rsidRPr="008124DF">
        <w:t xml:space="preserve">; </w:t>
      </w:r>
    </w:p>
    <w:p w14:paraId="089F8AF0" w14:textId="77777777" w:rsidR="006667E7" w:rsidRDefault="006667E7" w:rsidP="00A037EC">
      <w:pPr>
        <w:widowControl w:val="0"/>
        <w:autoSpaceDE w:val="0"/>
        <w:autoSpaceDN w:val="0"/>
        <w:adjustRightInd w:val="0"/>
      </w:pPr>
    </w:p>
    <w:p w14:paraId="6EA5D01F" w14:textId="06E9EAC1" w:rsidR="006667E7" w:rsidRDefault="003F2DCE" w:rsidP="003F2DCE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6667E7">
        <w:t>)</w:t>
      </w:r>
      <w:r w:rsidR="006667E7">
        <w:tab/>
      </w:r>
      <w:r w:rsidR="008124DF" w:rsidRPr="008124DF">
        <w:t>Fair Credit Reporting Act [15 U.S.C. 1681] and Regulation V</w:t>
      </w:r>
      <w:r w:rsidR="00EA42E7">
        <w:t xml:space="preserve"> (12 CFR Part 1022)</w:t>
      </w:r>
      <w:r w:rsidR="008124DF" w:rsidRPr="008124DF">
        <w:t xml:space="preserve">; </w:t>
      </w:r>
    </w:p>
    <w:p w14:paraId="086FD74C" w14:textId="77777777" w:rsidR="006667E7" w:rsidRDefault="006667E7" w:rsidP="00A037EC">
      <w:pPr>
        <w:widowControl w:val="0"/>
        <w:autoSpaceDE w:val="0"/>
        <w:autoSpaceDN w:val="0"/>
        <w:adjustRightInd w:val="0"/>
      </w:pPr>
    </w:p>
    <w:p w14:paraId="08A83800" w14:textId="77777777" w:rsidR="003F2DCE" w:rsidRDefault="003F2DCE" w:rsidP="006667E7">
      <w:pPr>
        <w:widowControl w:val="0"/>
        <w:autoSpaceDE w:val="0"/>
        <w:autoSpaceDN w:val="0"/>
        <w:adjustRightInd w:val="0"/>
        <w:ind w:left="1440"/>
      </w:pPr>
      <w:r>
        <w:t>2</w:t>
      </w:r>
      <w:r w:rsidR="006667E7">
        <w:t>)</w:t>
      </w:r>
      <w:r w:rsidR="006667E7">
        <w:tab/>
      </w:r>
      <w:r>
        <w:t>State of Illinois statutes:</w:t>
      </w:r>
    </w:p>
    <w:p w14:paraId="17DF4BCE" w14:textId="77777777" w:rsidR="003F2DCE" w:rsidRDefault="003F2DCE" w:rsidP="00A037EC">
      <w:pPr>
        <w:widowControl w:val="0"/>
        <w:autoSpaceDE w:val="0"/>
        <w:autoSpaceDN w:val="0"/>
        <w:adjustRightInd w:val="0"/>
      </w:pPr>
    </w:p>
    <w:p w14:paraId="55BC7A7B" w14:textId="2989953A" w:rsidR="006667E7" w:rsidRDefault="003F2DCE" w:rsidP="003F2DCE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</w:r>
      <w:r w:rsidR="008124DF" w:rsidRPr="008124DF">
        <w:t xml:space="preserve">Illinois Human Rights Act [775 </w:t>
      </w:r>
      <w:proofErr w:type="spellStart"/>
      <w:r w:rsidR="008124DF" w:rsidRPr="008124DF">
        <w:t>ILCS</w:t>
      </w:r>
      <w:proofErr w:type="spellEnd"/>
      <w:r w:rsidR="008124DF" w:rsidRPr="008124DF">
        <w:t xml:space="preserve"> 5]; </w:t>
      </w:r>
    </w:p>
    <w:p w14:paraId="1A60B425" w14:textId="77777777" w:rsidR="006667E7" w:rsidRDefault="006667E7" w:rsidP="00A037EC">
      <w:pPr>
        <w:widowControl w:val="0"/>
        <w:autoSpaceDE w:val="0"/>
        <w:autoSpaceDN w:val="0"/>
        <w:adjustRightInd w:val="0"/>
      </w:pPr>
    </w:p>
    <w:p w14:paraId="698056DD" w14:textId="7A86B4DD" w:rsidR="006667E7" w:rsidRDefault="003F2DCE" w:rsidP="003F2DCE">
      <w:pPr>
        <w:widowControl w:val="0"/>
        <w:autoSpaceDE w:val="0"/>
        <w:autoSpaceDN w:val="0"/>
        <w:adjustRightInd w:val="0"/>
        <w:ind w:left="2160"/>
      </w:pPr>
      <w:r>
        <w:t>B</w:t>
      </w:r>
      <w:r w:rsidR="006667E7">
        <w:t>)</w:t>
      </w:r>
      <w:r w:rsidR="006667E7">
        <w:tab/>
      </w:r>
      <w:r w:rsidR="008124DF" w:rsidRPr="008124DF">
        <w:t xml:space="preserve">Illinois Fairness in Lending Act [815 </w:t>
      </w:r>
      <w:proofErr w:type="spellStart"/>
      <w:r w:rsidR="008124DF" w:rsidRPr="008124DF">
        <w:t>ILCS</w:t>
      </w:r>
      <w:proofErr w:type="spellEnd"/>
      <w:r w:rsidR="008124DF" w:rsidRPr="008124DF">
        <w:t xml:space="preserve"> 120]</w:t>
      </w:r>
      <w:r w:rsidR="006667E7">
        <w:t>;</w:t>
      </w:r>
    </w:p>
    <w:p w14:paraId="123A143A" w14:textId="77777777" w:rsidR="006667E7" w:rsidRDefault="006667E7" w:rsidP="00A037EC">
      <w:pPr>
        <w:widowControl w:val="0"/>
        <w:autoSpaceDE w:val="0"/>
        <w:autoSpaceDN w:val="0"/>
        <w:adjustRightInd w:val="0"/>
      </w:pPr>
    </w:p>
    <w:p w14:paraId="1C3A6B73" w14:textId="3B51EAE1" w:rsidR="006667E7" w:rsidRDefault="003F2DCE" w:rsidP="003F2DCE">
      <w:pPr>
        <w:widowControl w:val="0"/>
        <w:autoSpaceDE w:val="0"/>
        <w:autoSpaceDN w:val="0"/>
        <w:adjustRightInd w:val="0"/>
        <w:ind w:left="2160"/>
      </w:pPr>
      <w:r>
        <w:t>C</w:t>
      </w:r>
      <w:r w:rsidR="006667E7">
        <w:t>)</w:t>
      </w:r>
      <w:r w:rsidR="006667E7">
        <w:tab/>
      </w:r>
      <w:r w:rsidR="008124DF" w:rsidRPr="008124DF">
        <w:t xml:space="preserve">Credit Card Issuance Act [815 </w:t>
      </w:r>
      <w:proofErr w:type="spellStart"/>
      <w:r w:rsidR="008124DF" w:rsidRPr="008124DF">
        <w:t>ILCS</w:t>
      </w:r>
      <w:proofErr w:type="spellEnd"/>
      <w:r w:rsidR="008124DF" w:rsidRPr="008124DF">
        <w:t xml:space="preserve"> 140]; </w:t>
      </w:r>
    </w:p>
    <w:p w14:paraId="061F675C" w14:textId="77777777" w:rsidR="006667E7" w:rsidRDefault="006667E7" w:rsidP="00A037EC">
      <w:pPr>
        <w:widowControl w:val="0"/>
        <w:autoSpaceDE w:val="0"/>
        <w:autoSpaceDN w:val="0"/>
        <w:adjustRightInd w:val="0"/>
      </w:pPr>
    </w:p>
    <w:p w14:paraId="636CFA1F" w14:textId="3C83AD83" w:rsidR="006667E7" w:rsidRDefault="003F2DCE" w:rsidP="003F2DCE">
      <w:pPr>
        <w:widowControl w:val="0"/>
        <w:autoSpaceDE w:val="0"/>
        <w:autoSpaceDN w:val="0"/>
        <w:adjustRightInd w:val="0"/>
        <w:ind w:left="2160"/>
      </w:pPr>
      <w:r>
        <w:t>D</w:t>
      </w:r>
      <w:r w:rsidR="006667E7">
        <w:t>)</w:t>
      </w:r>
      <w:r w:rsidR="006667E7">
        <w:tab/>
      </w:r>
      <w:r w:rsidR="008124DF" w:rsidRPr="008124DF">
        <w:t>Residential Mortgage License Act</w:t>
      </w:r>
      <w:r w:rsidR="00EA42E7">
        <w:t xml:space="preserve"> of 1987</w:t>
      </w:r>
      <w:r w:rsidR="008124DF" w:rsidRPr="008124DF">
        <w:t xml:space="preserve"> [205 </w:t>
      </w:r>
      <w:proofErr w:type="spellStart"/>
      <w:r w:rsidR="008124DF" w:rsidRPr="008124DF">
        <w:t>ILCS</w:t>
      </w:r>
      <w:proofErr w:type="spellEnd"/>
      <w:r w:rsidR="008124DF" w:rsidRPr="008124DF">
        <w:t xml:space="preserve"> 635]; </w:t>
      </w:r>
    </w:p>
    <w:p w14:paraId="1595F68A" w14:textId="77777777" w:rsidR="006667E7" w:rsidRDefault="006667E7" w:rsidP="00A037EC">
      <w:pPr>
        <w:widowControl w:val="0"/>
        <w:autoSpaceDE w:val="0"/>
        <w:autoSpaceDN w:val="0"/>
        <w:adjustRightInd w:val="0"/>
      </w:pPr>
    </w:p>
    <w:p w14:paraId="0CE8E402" w14:textId="22A4461F" w:rsidR="006667E7" w:rsidRDefault="003F2DCE" w:rsidP="003F2DCE">
      <w:pPr>
        <w:widowControl w:val="0"/>
        <w:autoSpaceDE w:val="0"/>
        <w:autoSpaceDN w:val="0"/>
        <w:adjustRightInd w:val="0"/>
        <w:ind w:left="2160"/>
      </w:pPr>
      <w:r>
        <w:t>E</w:t>
      </w:r>
      <w:r w:rsidR="006667E7">
        <w:t>)</w:t>
      </w:r>
      <w:r w:rsidR="006667E7">
        <w:tab/>
      </w:r>
      <w:r w:rsidR="008124DF" w:rsidRPr="008124DF">
        <w:t xml:space="preserve">Predatory Loan Prevention Act [815 </w:t>
      </w:r>
      <w:proofErr w:type="spellStart"/>
      <w:r w:rsidR="008124DF" w:rsidRPr="008124DF">
        <w:t>ILCS</w:t>
      </w:r>
      <w:proofErr w:type="spellEnd"/>
      <w:r w:rsidR="008124DF" w:rsidRPr="008124DF">
        <w:t xml:space="preserve"> 123]; </w:t>
      </w:r>
    </w:p>
    <w:p w14:paraId="0A13F68D" w14:textId="77777777" w:rsidR="006667E7" w:rsidRDefault="006667E7" w:rsidP="00A037EC">
      <w:pPr>
        <w:widowControl w:val="0"/>
        <w:autoSpaceDE w:val="0"/>
        <w:autoSpaceDN w:val="0"/>
        <w:adjustRightInd w:val="0"/>
      </w:pPr>
    </w:p>
    <w:p w14:paraId="0D7FCCBF" w14:textId="1322CA56" w:rsidR="006667E7" w:rsidRDefault="003F2DCE" w:rsidP="003F2DCE">
      <w:pPr>
        <w:widowControl w:val="0"/>
        <w:autoSpaceDE w:val="0"/>
        <w:autoSpaceDN w:val="0"/>
        <w:adjustRightInd w:val="0"/>
        <w:ind w:left="2160"/>
      </w:pPr>
      <w:r>
        <w:t>F</w:t>
      </w:r>
      <w:r w:rsidR="006667E7">
        <w:t>)</w:t>
      </w:r>
      <w:r w:rsidR="006667E7">
        <w:tab/>
      </w:r>
      <w:r w:rsidR="008124DF" w:rsidRPr="008124DF">
        <w:t xml:space="preserve">High Risk Home Loan Act [815 </w:t>
      </w:r>
      <w:proofErr w:type="spellStart"/>
      <w:r w:rsidR="008124DF" w:rsidRPr="008124DF">
        <w:t>ILCS</w:t>
      </w:r>
      <w:proofErr w:type="spellEnd"/>
      <w:r w:rsidR="008124DF" w:rsidRPr="008124DF">
        <w:t xml:space="preserve"> 137]; and </w:t>
      </w:r>
    </w:p>
    <w:p w14:paraId="44CE093F" w14:textId="77777777" w:rsidR="006667E7" w:rsidRDefault="006667E7" w:rsidP="00A037EC">
      <w:pPr>
        <w:widowControl w:val="0"/>
        <w:autoSpaceDE w:val="0"/>
        <w:autoSpaceDN w:val="0"/>
        <w:adjustRightInd w:val="0"/>
      </w:pPr>
    </w:p>
    <w:p w14:paraId="7D7271E2" w14:textId="38B90C20" w:rsidR="008124DF" w:rsidRPr="008124DF" w:rsidRDefault="003F2DCE" w:rsidP="003F2DCE">
      <w:pPr>
        <w:widowControl w:val="0"/>
        <w:autoSpaceDE w:val="0"/>
        <w:autoSpaceDN w:val="0"/>
        <w:adjustRightInd w:val="0"/>
        <w:ind w:left="2880" w:hanging="720"/>
      </w:pPr>
      <w:r>
        <w:t>G</w:t>
      </w:r>
      <w:r w:rsidR="006667E7">
        <w:t>)</w:t>
      </w:r>
      <w:r w:rsidR="006667E7">
        <w:tab/>
      </w:r>
      <w:r w:rsidR="008124DF" w:rsidRPr="008124DF">
        <w:t xml:space="preserve">Consumer Fraud and Deceptive Business Practices Act [815 </w:t>
      </w:r>
      <w:proofErr w:type="spellStart"/>
      <w:r w:rsidR="008124DF" w:rsidRPr="008124DF">
        <w:t>ILCS</w:t>
      </w:r>
      <w:proofErr w:type="spellEnd"/>
      <w:r w:rsidR="008124DF" w:rsidRPr="008124DF">
        <w:t xml:space="preserve"> 505]</w:t>
      </w:r>
      <w:r w:rsidR="006667E7">
        <w:t>.</w:t>
      </w:r>
      <w:r w:rsidR="008124DF" w:rsidRPr="008124DF">
        <w:t xml:space="preserve"> </w:t>
      </w:r>
    </w:p>
    <w:p w14:paraId="2A87E95B" w14:textId="77777777" w:rsidR="008124DF" w:rsidRPr="008124DF" w:rsidRDefault="008124DF" w:rsidP="00A037EC">
      <w:pPr>
        <w:widowControl w:val="0"/>
        <w:autoSpaceDE w:val="0"/>
        <w:autoSpaceDN w:val="0"/>
        <w:adjustRightInd w:val="0"/>
      </w:pPr>
    </w:p>
    <w:p w14:paraId="3B102472" w14:textId="2D64E5A7" w:rsidR="008124DF" w:rsidRPr="008124DF" w:rsidRDefault="006667E7" w:rsidP="006667E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EA42E7">
        <w:t>A p</w:t>
      </w:r>
      <w:r w:rsidR="008124DF" w:rsidRPr="008124DF">
        <w:t xml:space="preserve">articipating financial institution may also be terminated for any violation of program requirements as set forth in Section 715.420 or </w:t>
      </w:r>
      <w:r w:rsidR="00EA42E7">
        <w:t xml:space="preserve">for </w:t>
      </w:r>
      <w:r w:rsidR="008124DF" w:rsidRPr="008124DF">
        <w:t>failure to adhere to the program responsibilities as set forth in Section 715.400.</w:t>
      </w:r>
    </w:p>
    <w:sectPr w:rsidR="008124DF" w:rsidRPr="008124D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30FFA" w14:textId="77777777" w:rsidR="008124DF" w:rsidRDefault="008124DF">
      <w:r>
        <w:separator/>
      </w:r>
    </w:p>
  </w:endnote>
  <w:endnote w:type="continuationSeparator" w:id="0">
    <w:p w14:paraId="61FD7EA7" w14:textId="77777777" w:rsidR="008124DF" w:rsidRDefault="0081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30742" w14:textId="77777777" w:rsidR="008124DF" w:rsidRDefault="008124DF">
      <w:r>
        <w:separator/>
      </w:r>
    </w:p>
  </w:footnote>
  <w:footnote w:type="continuationSeparator" w:id="0">
    <w:p w14:paraId="316B88A4" w14:textId="77777777" w:rsidR="008124DF" w:rsidRDefault="00812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9A2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61B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73E"/>
    <w:rsid w:val="00184B52"/>
    <w:rsid w:val="001915E7"/>
    <w:rsid w:val="00193ABB"/>
    <w:rsid w:val="0019502A"/>
    <w:rsid w:val="001A6EDB"/>
    <w:rsid w:val="001B1143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DCE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667E7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2B1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4DF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7EC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67A0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2E7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9FA55"/>
  <w15:chartTrackingRefBased/>
  <w15:docId w15:val="{B69732AE-4E08-4F70-8150-4EA1975C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4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2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237</Words>
  <Characters>1282</Characters>
  <Application>Microsoft Office Word</Application>
  <DocSecurity>0</DocSecurity>
  <Lines>10</Lines>
  <Paragraphs>3</Paragraphs>
  <ScaleCrop>false</ScaleCrop>
  <Company>Illinois General Assembly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11</cp:revision>
  <dcterms:created xsi:type="dcterms:W3CDTF">2024-11-07T21:40:00Z</dcterms:created>
  <dcterms:modified xsi:type="dcterms:W3CDTF">2025-06-13T13:00:00Z</dcterms:modified>
</cp:coreProperties>
</file>