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1" w:rsidRDefault="00397CE1" w:rsidP="00397C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CE1" w:rsidRDefault="00397CE1" w:rsidP="00397C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710.20  Details Required on Requests</w:t>
      </w:r>
      <w:r>
        <w:t xml:space="preserve"> </w:t>
      </w:r>
    </w:p>
    <w:p w:rsidR="00397CE1" w:rsidRDefault="00397CE1" w:rsidP="00397CE1">
      <w:pPr>
        <w:widowControl w:val="0"/>
        <w:autoSpaceDE w:val="0"/>
        <w:autoSpaceDN w:val="0"/>
        <w:adjustRightInd w:val="0"/>
      </w:pPr>
    </w:p>
    <w:p w:rsidR="00397CE1" w:rsidRDefault="00397CE1" w:rsidP="00397CE1">
      <w:pPr>
        <w:widowControl w:val="0"/>
        <w:autoSpaceDE w:val="0"/>
        <w:autoSpaceDN w:val="0"/>
        <w:adjustRightInd w:val="0"/>
      </w:pPr>
      <w:r>
        <w:t xml:space="preserve">By 10 a.m. the day of the request of transfer, the authorized individual must contact the Banking Division of the Office of the State Treasurer with the following information: </w:t>
      </w:r>
    </w:p>
    <w:p w:rsidR="00F412A6" w:rsidRDefault="00F412A6" w:rsidP="00397CE1">
      <w:pPr>
        <w:widowControl w:val="0"/>
        <w:autoSpaceDE w:val="0"/>
        <w:autoSpaceDN w:val="0"/>
        <w:adjustRightInd w:val="0"/>
      </w:pPr>
    </w:p>
    <w:p w:rsidR="00397CE1" w:rsidRDefault="00397CE1" w:rsidP="00397C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identity and the account number of the payee for each warrant to be presented for electronic transfer </w:t>
      </w:r>
    </w:p>
    <w:p w:rsidR="00F412A6" w:rsidRDefault="00F412A6" w:rsidP="00397CE1">
      <w:pPr>
        <w:widowControl w:val="0"/>
        <w:autoSpaceDE w:val="0"/>
        <w:autoSpaceDN w:val="0"/>
        <w:adjustRightInd w:val="0"/>
        <w:ind w:left="1440" w:hanging="720"/>
      </w:pPr>
    </w:p>
    <w:p w:rsidR="00397CE1" w:rsidRDefault="00397CE1" w:rsidP="00397C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amount of each warrant to be presented </w:t>
      </w:r>
    </w:p>
    <w:p w:rsidR="00F412A6" w:rsidRDefault="00F412A6" w:rsidP="00397CE1">
      <w:pPr>
        <w:widowControl w:val="0"/>
        <w:autoSpaceDE w:val="0"/>
        <w:autoSpaceDN w:val="0"/>
        <w:adjustRightInd w:val="0"/>
        <w:ind w:left="1440" w:hanging="720"/>
      </w:pPr>
    </w:p>
    <w:p w:rsidR="00397CE1" w:rsidRDefault="00397CE1" w:rsidP="00397CE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total amount of the transfer to be executed </w:t>
      </w:r>
    </w:p>
    <w:p w:rsidR="00F412A6" w:rsidRDefault="00F412A6" w:rsidP="00397CE1">
      <w:pPr>
        <w:widowControl w:val="0"/>
        <w:autoSpaceDE w:val="0"/>
        <w:autoSpaceDN w:val="0"/>
        <w:adjustRightInd w:val="0"/>
        <w:ind w:left="1440" w:hanging="720"/>
      </w:pPr>
    </w:p>
    <w:p w:rsidR="00397CE1" w:rsidRDefault="00397CE1" w:rsidP="00397CE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identity of the institution to which funds are to be transferred </w:t>
      </w:r>
    </w:p>
    <w:sectPr w:rsidR="00397CE1" w:rsidSect="00397C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CE1"/>
    <w:rsid w:val="000E2973"/>
    <w:rsid w:val="002A03BC"/>
    <w:rsid w:val="00397CE1"/>
    <w:rsid w:val="005C3366"/>
    <w:rsid w:val="00D6078E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