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17" w:rsidRDefault="00E64F17" w:rsidP="00E64F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F17" w:rsidRDefault="00E64F17" w:rsidP="00E64F17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E64F17" w:rsidRDefault="00E64F17" w:rsidP="00E64F17">
      <w:pPr>
        <w:widowControl w:val="0"/>
        <w:autoSpaceDE w:val="0"/>
        <w:autoSpaceDN w:val="0"/>
        <w:adjustRightInd w:val="0"/>
        <w:jc w:val="center"/>
      </w:pPr>
      <w:r>
        <w:t>JOINT RULES OF THE TREASURER AND THE COMPTROLLER:</w:t>
      </w:r>
    </w:p>
    <w:p w:rsidR="00E64F17" w:rsidRDefault="00E64F17" w:rsidP="00E64F17">
      <w:pPr>
        <w:widowControl w:val="0"/>
        <w:autoSpaceDE w:val="0"/>
        <w:autoSpaceDN w:val="0"/>
        <w:adjustRightInd w:val="0"/>
        <w:jc w:val="center"/>
      </w:pPr>
      <w:r>
        <w:t>EXTENSIONS OF TIME FOR THE DEPOSIT OF FUNDS INTO THE</w:t>
      </w:r>
      <w:r w:rsidR="00FA3432">
        <w:t xml:space="preserve"> </w:t>
      </w:r>
      <w:r>
        <w:t>STATE TREASURY</w:t>
      </w:r>
    </w:p>
    <w:p w:rsidR="00E64F17" w:rsidRDefault="00E64F17" w:rsidP="00E64F17">
      <w:pPr>
        <w:widowControl w:val="0"/>
        <w:autoSpaceDE w:val="0"/>
        <w:autoSpaceDN w:val="0"/>
        <w:adjustRightInd w:val="0"/>
      </w:pPr>
    </w:p>
    <w:sectPr w:rsidR="00E64F17" w:rsidSect="00E64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F17"/>
    <w:rsid w:val="00205969"/>
    <w:rsid w:val="0038493E"/>
    <w:rsid w:val="005C3366"/>
    <w:rsid w:val="008121A6"/>
    <w:rsid w:val="00E64F17"/>
    <w:rsid w:val="00FA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