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6A" w:rsidRDefault="0041776A" w:rsidP="0041776A">
      <w:pPr>
        <w:jc w:val="center"/>
        <w:rPr>
          <w:sz w:val="24"/>
          <w:szCs w:val="24"/>
        </w:rPr>
      </w:pPr>
    </w:p>
    <w:p w:rsidR="0041776A" w:rsidRPr="0041776A" w:rsidRDefault="0041776A" w:rsidP="0041776A">
      <w:pPr>
        <w:jc w:val="center"/>
        <w:rPr>
          <w:sz w:val="24"/>
          <w:szCs w:val="24"/>
        </w:rPr>
      </w:pPr>
      <w:r w:rsidRPr="0041776A">
        <w:rPr>
          <w:sz w:val="24"/>
          <w:szCs w:val="24"/>
        </w:rPr>
        <w:t>PART 650</w:t>
      </w:r>
      <w:bookmarkStart w:id="0" w:name="_GoBack"/>
      <w:bookmarkEnd w:id="0"/>
    </w:p>
    <w:p w:rsidR="000174EB" w:rsidRPr="0041776A" w:rsidRDefault="0041776A" w:rsidP="0041776A">
      <w:pPr>
        <w:jc w:val="center"/>
        <w:rPr>
          <w:sz w:val="24"/>
          <w:szCs w:val="24"/>
        </w:rPr>
      </w:pPr>
      <w:r w:rsidRPr="0041776A">
        <w:rPr>
          <w:sz w:val="24"/>
          <w:szCs w:val="24"/>
        </w:rPr>
        <w:t>RULES FOR CHARITABLE TRUST STABILIZATION COMMITTEE</w:t>
      </w:r>
    </w:p>
    <w:sectPr w:rsidR="000174EB" w:rsidRPr="004177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48A" w:rsidRDefault="001F248A">
      <w:r>
        <w:separator/>
      </w:r>
    </w:p>
  </w:endnote>
  <w:endnote w:type="continuationSeparator" w:id="0">
    <w:p w:rsidR="001F248A" w:rsidRDefault="001F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48A" w:rsidRDefault="001F248A">
      <w:r>
        <w:separator/>
      </w:r>
    </w:p>
  </w:footnote>
  <w:footnote w:type="continuationSeparator" w:id="0">
    <w:p w:rsidR="001F248A" w:rsidRDefault="001F2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48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76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0C63C-8B37-4440-81EB-0F8A7FD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6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F248A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F24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24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248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2014-05-05T18:53:00Z</dcterms:created>
  <dcterms:modified xsi:type="dcterms:W3CDTF">2014-05-05T18:56:00Z</dcterms:modified>
</cp:coreProperties>
</file>