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AF4" w:rsidRDefault="00961AF4" w:rsidP="00961AF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61AF4" w:rsidRDefault="00961AF4" w:rsidP="00961AF4">
      <w:pPr>
        <w:widowControl w:val="0"/>
        <w:autoSpaceDE w:val="0"/>
        <w:autoSpaceDN w:val="0"/>
        <w:adjustRightInd w:val="0"/>
      </w:pPr>
      <w:r>
        <w:rPr>
          <w:b/>
          <w:bCs/>
        </w:rPr>
        <w:t>Section 320.60  State Agency Internal Offsets</w:t>
      </w:r>
      <w:r>
        <w:t xml:space="preserve"> </w:t>
      </w:r>
    </w:p>
    <w:p w:rsidR="00961AF4" w:rsidRDefault="00961AF4" w:rsidP="00961AF4">
      <w:pPr>
        <w:widowControl w:val="0"/>
        <w:autoSpaceDE w:val="0"/>
        <w:autoSpaceDN w:val="0"/>
        <w:adjustRightInd w:val="0"/>
      </w:pPr>
    </w:p>
    <w:p w:rsidR="00961AF4" w:rsidRDefault="00961AF4" w:rsidP="00961AF4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</w:r>
      <w:r>
        <w:rPr>
          <w:i/>
          <w:iCs/>
        </w:rPr>
        <w:t>State agencies shall develop internal procedures whereby agency-in</w:t>
      </w:r>
      <w:r w:rsidR="00E96999">
        <w:rPr>
          <w:i/>
          <w:iCs/>
        </w:rPr>
        <w:t>i</w:t>
      </w:r>
      <w:r>
        <w:rPr>
          <w:i/>
          <w:iCs/>
        </w:rPr>
        <w:t>tiated payments to its debtors may be offset without referral to the Comptroller's Offset System</w:t>
      </w:r>
      <w:r>
        <w:t xml:space="preserve"> (Ill. Rev. Stat. 1986 Supp., </w:t>
      </w:r>
      <w:proofErr w:type="spellStart"/>
      <w:r>
        <w:t>ch</w:t>
      </w:r>
      <w:proofErr w:type="spellEnd"/>
      <w:r>
        <w:t xml:space="preserve">. 15, par. 155(d)). </w:t>
      </w:r>
    </w:p>
    <w:p w:rsidR="001F3200" w:rsidRDefault="001F3200" w:rsidP="00961AF4">
      <w:pPr>
        <w:widowControl w:val="0"/>
        <w:autoSpaceDE w:val="0"/>
        <w:autoSpaceDN w:val="0"/>
        <w:adjustRightInd w:val="0"/>
        <w:ind w:left="1440" w:hanging="720"/>
      </w:pPr>
    </w:p>
    <w:p w:rsidR="00961AF4" w:rsidRDefault="00961AF4" w:rsidP="00961AF4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These procedures must include the following standards: </w:t>
      </w:r>
    </w:p>
    <w:p w:rsidR="001F3200" w:rsidRDefault="001F3200" w:rsidP="00961AF4">
      <w:pPr>
        <w:widowControl w:val="0"/>
        <w:autoSpaceDE w:val="0"/>
        <w:autoSpaceDN w:val="0"/>
        <w:adjustRightInd w:val="0"/>
        <w:ind w:left="2160" w:hanging="720"/>
      </w:pPr>
    </w:p>
    <w:p w:rsidR="00961AF4" w:rsidRDefault="00961AF4" w:rsidP="00961AF4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A specified point at which a claim must be entered into the system; for example, claims more than $500 and over 120 days past due.  This point will vary by agency and nature of the receivables. </w:t>
      </w:r>
    </w:p>
    <w:p w:rsidR="001F3200" w:rsidRDefault="001F3200" w:rsidP="00961AF4">
      <w:pPr>
        <w:widowControl w:val="0"/>
        <w:autoSpaceDE w:val="0"/>
        <w:autoSpaceDN w:val="0"/>
        <w:adjustRightInd w:val="0"/>
        <w:ind w:left="2160" w:hanging="720"/>
      </w:pPr>
    </w:p>
    <w:p w:rsidR="00961AF4" w:rsidRDefault="00961AF4" w:rsidP="00961AF4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Procedures for notifying the debtor of the amount and reason for a deduction. </w:t>
      </w:r>
    </w:p>
    <w:p w:rsidR="001F3200" w:rsidRDefault="001F3200" w:rsidP="00961AF4">
      <w:pPr>
        <w:widowControl w:val="0"/>
        <w:autoSpaceDE w:val="0"/>
        <w:autoSpaceDN w:val="0"/>
        <w:adjustRightInd w:val="0"/>
        <w:ind w:left="2160" w:hanging="720"/>
      </w:pPr>
    </w:p>
    <w:p w:rsidR="00961AF4" w:rsidRDefault="00961AF4" w:rsidP="00961AF4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Procedures for removing a claim from the system. </w:t>
      </w:r>
    </w:p>
    <w:p w:rsidR="001F3200" w:rsidRDefault="001F3200" w:rsidP="00961AF4">
      <w:pPr>
        <w:widowControl w:val="0"/>
        <w:autoSpaceDE w:val="0"/>
        <w:autoSpaceDN w:val="0"/>
        <w:adjustRightInd w:val="0"/>
        <w:ind w:left="2160" w:hanging="720"/>
      </w:pPr>
    </w:p>
    <w:p w:rsidR="00961AF4" w:rsidRDefault="00961AF4" w:rsidP="00961AF4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A procedure for reporting to the Comptroller whenever an offset is made between two different funds within the agency; this report must include: </w:t>
      </w:r>
    </w:p>
    <w:p w:rsidR="001F3200" w:rsidRDefault="001F3200" w:rsidP="00961AF4">
      <w:pPr>
        <w:widowControl w:val="0"/>
        <w:autoSpaceDE w:val="0"/>
        <w:autoSpaceDN w:val="0"/>
        <w:adjustRightInd w:val="0"/>
        <w:ind w:left="2880" w:hanging="720"/>
      </w:pPr>
    </w:p>
    <w:p w:rsidR="00961AF4" w:rsidRDefault="00961AF4" w:rsidP="00961AF4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The name and Comptroller-assigned number of the fund to which the debt is owed; </w:t>
      </w:r>
    </w:p>
    <w:p w:rsidR="001F3200" w:rsidRDefault="001F3200" w:rsidP="00961AF4">
      <w:pPr>
        <w:widowControl w:val="0"/>
        <w:autoSpaceDE w:val="0"/>
        <w:autoSpaceDN w:val="0"/>
        <w:adjustRightInd w:val="0"/>
        <w:ind w:left="2880" w:hanging="720"/>
      </w:pPr>
    </w:p>
    <w:p w:rsidR="00961AF4" w:rsidRDefault="00961AF4" w:rsidP="00961AF4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The amount owed; </w:t>
      </w:r>
    </w:p>
    <w:p w:rsidR="001F3200" w:rsidRDefault="001F3200" w:rsidP="00961AF4">
      <w:pPr>
        <w:widowControl w:val="0"/>
        <w:autoSpaceDE w:val="0"/>
        <w:autoSpaceDN w:val="0"/>
        <w:adjustRightInd w:val="0"/>
        <w:ind w:left="2880" w:hanging="720"/>
      </w:pPr>
    </w:p>
    <w:p w:rsidR="00961AF4" w:rsidRDefault="00961AF4" w:rsidP="00961AF4">
      <w:pPr>
        <w:widowControl w:val="0"/>
        <w:autoSpaceDE w:val="0"/>
        <w:autoSpaceDN w:val="0"/>
        <w:adjustRightInd w:val="0"/>
        <w:ind w:left="2880" w:hanging="720"/>
      </w:pPr>
      <w:r>
        <w:t>C)</w:t>
      </w:r>
      <w:r>
        <w:tab/>
        <w:t xml:space="preserve">The name and Comptroller-assigned number of the fund from which the offset deduction was made; </w:t>
      </w:r>
    </w:p>
    <w:p w:rsidR="001F3200" w:rsidRDefault="001F3200" w:rsidP="00961AF4">
      <w:pPr>
        <w:widowControl w:val="0"/>
        <w:autoSpaceDE w:val="0"/>
        <w:autoSpaceDN w:val="0"/>
        <w:adjustRightInd w:val="0"/>
        <w:ind w:left="2880" w:hanging="720"/>
      </w:pPr>
    </w:p>
    <w:p w:rsidR="00961AF4" w:rsidRDefault="00961AF4" w:rsidP="00961AF4">
      <w:pPr>
        <w:widowControl w:val="0"/>
        <w:autoSpaceDE w:val="0"/>
        <w:autoSpaceDN w:val="0"/>
        <w:adjustRightInd w:val="0"/>
        <w:ind w:left="2880" w:hanging="720"/>
      </w:pPr>
      <w:r>
        <w:t>D)</w:t>
      </w:r>
      <w:r>
        <w:tab/>
        <w:t xml:space="preserve">The amount deducted; and </w:t>
      </w:r>
    </w:p>
    <w:p w:rsidR="001F3200" w:rsidRDefault="001F3200" w:rsidP="00961AF4">
      <w:pPr>
        <w:widowControl w:val="0"/>
        <w:autoSpaceDE w:val="0"/>
        <w:autoSpaceDN w:val="0"/>
        <w:adjustRightInd w:val="0"/>
        <w:ind w:left="2880" w:hanging="720"/>
      </w:pPr>
    </w:p>
    <w:p w:rsidR="00961AF4" w:rsidRDefault="00961AF4" w:rsidP="00961AF4">
      <w:pPr>
        <w:widowControl w:val="0"/>
        <w:autoSpaceDE w:val="0"/>
        <w:autoSpaceDN w:val="0"/>
        <w:adjustRightInd w:val="0"/>
        <w:ind w:left="2880" w:hanging="720"/>
      </w:pPr>
      <w:r>
        <w:t>E)</w:t>
      </w:r>
      <w:r>
        <w:tab/>
        <w:t xml:space="preserve">The date of the deduction. </w:t>
      </w:r>
    </w:p>
    <w:sectPr w:rsidR="00961AF4" w:rsidSect="00961AF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61AF4"/>
    <w:rsid w:val="001307FE"/>
    <w:rsid w:val="001F3200"/>
    <w:rsid w:val="00481A38"/>
    <w:rsid w:val="005C3366"/>
    <w:rsid w:val="00961AF4"/>
    <w:rsid w:val="009D18CE"/>
    <w:rsid w:val="00E9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320</vt:lpstr>
    </vt:vector>
  </TitlesOfParts>
  <Company>State of Illinois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320</dc:title>
  <dc:subject/>
  <dc:creator>Illinois General Assembly</dc:creator>
  <cp:keywords/>
  <dc:description/>
  <cp:lastModifiedBy>Roberts, John</cp:lastModifiedBy>
  <cp:revision>3</cp:revision>
  <dcterms:created xsi:type="dcterms:W3CDTF">2012-06-21T22:42:00Z</dcterms:created>
  <dcterms:modified xsi:type="dcterms:W3CDTF">2012-06-21T22:42:00Z</dcterms:modified>
</cp:coreProperties>
</file>