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9B" w:rsidRDefault="00E65F9B" w:rsidP="00E65F9B">
      <w:pPr>
        <w:widowControl w:val="0"/>
        <w:autoSpaceDE w:val="0"/>
        <w:autoSpaceDN w:val="0"/>
        <w:adjustRightInd w:val="0"/>
      </w:pPr>
    </w:p>
    <w:p w:rsidR="00E65F9B" w:rsidRDefault="00E65F9B" w:rsidP="00E65F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310.190  Burden of Proof</w:t>
      </w:r>
      <w:r>
        <w:t xml:space="preserve"> </w:t>
      </w:r>
    </w:p>
    <w:p w:rsidR="00E65F9B" w:rsidRDefault="00E65F9B" w:rsidP="00E65F9B">
      <w:pPr>
        <w:widowControl w:val="0"/>
        <w:autoSpaceDE w:val="0"/>
        <w:autoSpaceDN w:val="0"/>
        <w:adjustRightInd w:val="0"/>
      </w:pPr>
    </w:p>
    <w:p w:rsidR="00E65F9B" w:rsidRDefault="00E65F9B" w:rsidP="00E65F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burden of proof rests with the Department in all cases instituted by the Department by the filing of a Complaint.  A recommendation for an order may be made by the hearing officer or an order entered by the Comptroller only </w:t>
      </w:r>
      <w:r w:rsidR="00895107">
        <w:t>when</w:t>
      </w:r>
      <w:r>
        <w:t xml:space="preserve"> the Department establishes by </w:t>
      </w:r>
      <w:r w:rsidR="00280775">
        <w:t>a preponderance of the</w:t>
      </w:r>
      <w:r>
        <w:t xml:space="preserve"> evidence that the allegations of the Complaint are true. </w:t>
      </w:r>
    </w:p>
    <w:p w:rsidR="008E688C" w:rsidRDefault="008E688C" w:rsidP="00E65F9B">
      <w:pPr>
        <w:widowControl w:val="0"/>
        <w:autoSpaceDE w:val="0"/>
        <w:autoSpaceDN w:val="0"/>
        <w:adjustRightInd w:val="0"/>
        <w:ind w:left="1440" w:hanging="720"/>
      </w:pPr>
    </w:p>
    <w:p w:rsidR="00E65F9B" w:rsidRDefault="00E65F9B" w:rsidP="00E65F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burden of proof in all cases instituted by the filing of a Petition for Hearing rests with the petitioner.  The petitioner must prove by a preponderance of the evidence that the license should be granted or restored, as the case may be. </w:t>
      </w:r>
    </w:p>
    <w:p w:rsidR="00280775" w:rsidRDefault="00280775" w:rsidP="00E65F9B">
      <w:pPr>
        <w:widowControl w:val="0"/>
        <w:autoSpaceDE w:val="0"/>
        <w:autoSpaceDN w:val="0"/>
        <w:adjustRightInd w:val="0"/>
        <w:ind w:left="1440" w:hanging="720"/>
      </w:pPr>
    </w:p>
    <w:p w:rsidR="00280775" w:rsidRDefault="00280775" w:rsidP="00E65F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86F22">
        <w:t>16010</w:t>
      </w:r>
      <w:r>
        <w:t xml:space="preserve">, effective </w:t>
      </w:r>
      <w:bookmarkStart w:id="0" w:name="_GoBack"/>
      <w:r w:rsidR="00286F22">
        <w:t>August 1, 2018</w:t>
      </w:r>
      <w:bookmarkEnd w:id="0"/>
      <w:r>
        <w:t>)</w:t>
      </w:r>
    </w:p>
    <w:sectPr w:rsidR="00280775" w:rsidSect="00E65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F9B"/>
    <w:rsid w:val="00061FA8"/>
    <w:rsid w:val="001B05B0"/>
    <w:rsid w:val="00280775"/>
    <w:rsid w:val="00286F22"/>
    <w:rsid w:val="00315EA1"/>
    <w:rsid w:val="005C3366"/>
    <w:rsid w:val="006D69B2"/>
    <w:rsid w:val="00895107"/>
    <w:rsid w:val="008E688C"/>
    <w:rsid w:val="00E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2B48D9-C4A8-4BDD-A215-92F85C08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