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3F6" w:rsidRDefault="006943F6" w:rsidP="006943F6">
      <w:pPr>
        <w:widowControl w:val="0"/>
        <w:autoSpaceDE w:val="0"/>
        <w:autoSpaceDN w:val="0"/>
        <w:adjustRightInd w:val="0"/>
      </w:pPr>
      <w:bookmarkStart w:id="0" w:name="_GoBack"/>
      <w:bookmarkEnd w:id="0"/>
    </w:p>
    <w:p w:rsidR="006943F6" w:rsidRDefault="006943F6" w:rsidP="006943F6">
      <w:pPr>
        <w:widowControl w:val="0"/>
        <w:autoSpaceDE w:val="0"/>
        <w:autoSpaceDN w:val="0"/>
        <w:adjustRightInd w:val="0"/>
      </w:pPr>
      <w:r>
        <w:rPr>
          <w:b/>
          <w:bCs/>
        </w:rPr>
        <w:t>Section 310.50  Joinder</w:t>
      </w:r>
      <w:r>
        <w:t xml:space="preserve"> </w:t>
      </w:r>
    </w:p>
    <w:p w:rsidR="006943F6" w:rsidRDefault="006943F6" w:rsidP="006943F6">
      <w:pPr>
        <w:widowControl w:val="0"/>
        <w:autoSpaceDE w:val="0"/>
        <w:autoSpaceDN w:val="0"/>
        <w:adjustRightInd w:val="0"/>
      </w:pPr>
    </w:p>
    <w:p w:rsidR="006943F6" w:rsidRDefault="006943F6" w:rsidP="006943F6">
      <w:pPr>
        <w:widowControl w:val="0"/>
        <w:autoSpaceDE w:val="0"/>
        <w:autoSpaceDN w:val="0"/>
        <w:adjustRightInd w:val="0"/>
      </w:pPr>
      <w:r>
        <w:t xml:space="preserve">In the interest of the efficient disposition of related cases, the Comptroller may join cases relating to multiple licensees or petitioners without regard to whether the cases relate to the same license or licensed activity so long as the cases involve issues of law or fact which are common to the parties pursuant to the standards adopted under Section 2-404 of the Code of Civil Procedure.  The respondent may contest the decision to join cases by filing a motion pursuant to Section 310.210 of this Part. </w:t>
      </w:r>
    </w:p>
    <w:sectPr w:rsidR="006943F6" w:rsidSect="006943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43F6"/>
    <w:rsid w:val="003C2318"/>
    <w:rsid w:val="005901D3"/>
    <w:rsid w:val="005C3366"/>
    <w:rsid w:val="006943F6"/>
    <w:rsid w:val="00E4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2012-06-21T22:41:00Z</dcterms:created>
  <dcterms:modified xsi:type="dcterms:W3CDTF">2012-06-21T22:41:00Z</dcterms:modified>
</cp:coreProperties>
</file>