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5AA" w:rsidRDefault="000555AA" w:rsidP="001E7555"/>
    <w:p w:rsidR="000174EB" w:rsidRPr="001E7555" w:rsidRDefault="00C76722" w:rsidP="001E7555">
      <w:pPr>
        <w:rPr>
          <w:rFonts w:eastAsiaTheme="minorHAnsi"/>
        </w:rPr>
      </w:pPr>
      <w:r w:rsidRPr="001E7555">
        <w:t xml:space="preserve">AUTHORITY:  Implementing </w:t>
      </w:r>
      <w:r w:rsidR="000555AA">
        <w:t xml:space="preserve">and authorized by </w:t>
      </w:r>
      <w:r w:rsidRPr="001E7555">
        <w:t xml:space="preserve">Sections 3-125, 4-118, 5-168, 6-165, 7-172.1, </w:t>
      </w:r>
      <w:r w:rsidRPr="001E7555">
        <w:rPr>
          <w:rFonts w:eastAsiaTheme="minorHAnsi"/>
        </w:rPr>
        <w:t>8-173,</w:t>
      </w:r>
      <w:r w:rsidRPr="001E7555">
        <w:t xml:space="preserve"> 9-184.5, 10-107.5, </w:t>
      </w:r>
      <w:r w:rsidRPr="001E7555">
        <w:rPr>
          <w:rFonts w:eastAsiaTheme="minorHAnsi"/>
        </w:rPr>
        <w:t xml:space="preserve">11-169, </w:t>
      </w:r>
      <w:r w:rsidR="000555AA">
        <w:t>12-149.5, 13-503.5</w:t>
      </w:r>
      <w:r w:rsidRPr="001E7555">
        <w:t xml:space="preserve"> and 22-104 of the Illinois Pension Code [40 ILCS 5</w:t>
      </w:r>
      <w:r w:rsidR="006A6F24">
        <w:t>]</w:t>
      </w:r>
      <w:bookmarkStart w:id="0" w:name="_GoBack"/>
      <w:bookmarkEnd w:id="0"/>
      <w:r w:rsidRPr="001E7555">
        <w:t xml:space="preserve"> and </w:t>
      </w:r>
      <w:r w:rsidR="000555AA">
        <w:t xml:space="preserve">authorized by </w:t>
      </w:r>
      <w:r w:rsidRPr="001E7555">
        <w:t xml:space="preserve">Section 21 of the State Comptroller Act [15 </w:t>
      </w:r>
      <w:r w:rsidR="000555AA">
        <w:t xml:space="preserve">ILCS </w:t>
      </w:r>
      <w:r w:rsidRPr="001E7555">
        <w:t>405].</w:t>
      </w:r>
    </w:p>
    <w:sectPr w:rsidR="000174EB" w:rsidRPr="001E755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722" w:rsidRDefault="00C76722">
      <w:r>
        <w:separator/>
      </w:r>
    </w:p>
  </w:endnote>
  <w:endnote w:type="continuationSeparator" w:id="0">
    <w:p w:rsidR="00C76722" w:rsidRDefault="00C7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722" w:rsidRDefault="00C76722">
      <w:r>
        <w:separator/>
      </w:r>
    </w:p>
  </w:footnote>
  <w:footnote w:type="continuationSeparator" w:id="0">
    <w:p w:rsidR="00C76722" w:rsidRDefault="00C76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55AA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555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6F24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6722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79C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C250A-0FC2-46D1-943B-96A7352D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5</cp:revision>
  <dcterms:created xsi:type="dcterms:W3CDTF">2017-06-15T14:56:00Z</dcterms:created>
  <dcterms:modified xsi:type="dcterms:W3CDTF">2017-07-10T20:30:00Z</dcterms:modified>
</cp:coreProperties>
</file>