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33" w:rsidRPr="00CD03AF" w:rsidRDefault="00B56433" w:rsidP="00CD03AF">
      <w:pPr>
        <w:jc w:val="center"/>
      </w:pPr>
      <w:r w:rsidRPr="00CD03AF">
        <w:t>TITLE 74:  PUBLIC FINANCE</w:t>
      </w:r>
      <w:bookmarkStart w:id="0" w:name="_GoBack"/>
      <w:bookmarkEnd w:id="0"/>
    </w:p>
    <w:sectPr w:rsidR="00B56433" w:rsidRPr="00CD03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33" w:rsidRDefault="00B56433">
      <w:r>
        <w:separator/>
      </w:r>
    </w:p>
  </w:endnote>
  <w:endnote w:type="continuationSeparator" w:id="0">
    <w:p w:rsidR="00B56433" w:rsidRDefault="00B5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33" w:rsidRDefault="00B56433">
      <w:r>
        <w:separator/>
      </w:r>
    </w:p>
  </w:footnote>
  <w:footnote w:type="continuationSeparator" w:id="0">
    <w:p w:rsidR="00B56433" w:rsidRDefault="00B5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43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3A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1C678-C3DF-4617-9642-E13F6DEE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2017-06-15T14:56:00Z</dcterms:created>
  <dcterms:modified xsi:type="dcterms:W3CDTF">2017-06-15T15:04:00Z</dcterms:modified>
</cp:coreProperties>
</file>