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BD" w:rsidRDefault="000F2FBD" w:rsidP="000F2FB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F2FBD" w:rsidRDefault="000F2FBD" w:rsidP="000F2FB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290.1207  Construction Contracts</w:t>
      </w:r>
      <w:r>
        <w:t xml:space="preserve"> </w:t>
      </w:r>
    </w:p>
    <w:p w:rsidR="000F2FBD" w:rsidRDefault="000F2FBD" w:rsidP="000F2FBD">
      <w:pPr>
        <w:widowControl w:val="0"/>
        <w:autoSpaceDE w:val="0"/>
        <w:autoSpaceDN w:val="0"/>
        <w:adjustRightInd w:val="0"/>
      </w:pPr>
    </w:p>
    <w:p w:rsidR="000F2FBD" w:rsidRDefault="000F2FBD" w:rsidP="000F2FB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This category includes contracts for permanent improvements, highway and waterway construction, and similar construction. </w:t>
      </w:r>
    </w:p>
    <w:p w:rsidR="00DD5228" w:rsidRDefault="00DD5228" w:rsidP="000F2FBD">
      <w:pPr>
        <w:widowControl w:val="0"/>
        <w:autoSpaceDE w:val="0"/>
        <w:autoSpaceDN w:val="0"/>
        <w:adjustRightInd w:val="0"/>
        <w:ind w:left="1440" w:hanging="720"/>
      </w:pPr>
    </w:p>
    <w:p w:rsidR="000F2FBD" w:rsidRDefault="000F2FBD" w:rsidP="000F2FB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addition to complying with Section 290.1203, construction contracts must contain: </w:t>
      </w:r>
    </w:p>
    <w:p w:rsidR="00DD5228" w:rsidRDefault="00DD5228" w:rsidP="000F2FBD">
      <w:pPr>
        <w:widowControl w:val="0"/>
        <w:autoSpaceDE w:val="0"/>
        <w:autoSpaceDN w:val="0"/>
        <w:adjustRightInd w:val="0"/>
        <w:ind w:left="2160" w:hanging="720"/>
      </w:pPr>
    </w:p>
    <w:p w:rsidR="000F2FBD" w:rsidRDefault="000F2FBD" w:rsidP="000F2FB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Vendor name and address. </w:t>
      </w:r>
    </w:p>
    <w:p w:rsidR="00DD5228" w:rsidRDefault="00DD5228" w:rsidP="000F2FBD">
      <w:pPr>
        <w:widowControl w:val="0"/>
        <w:autoSpaceDE w:val="0"/>
        <w:autoSpaceDN w:val="0"/>
        <w:adjustRightInd w:val="0"/>
        <w:ind w:left="2160" w:hanging="720"/>
      </w:pPr>
    </w:p>
    <w:p w:rsidR="000F2FBD" w:rsidRDefault="000F2FBD" w:rsidP="000F2FB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Agency name. </w:t>
      </w:r>
    </w:p>
    <w:p w:rsidR="00DD5228" w:rsidRDefault="00DD5228" w:rsidP="000F2FBD">
      <w:pPr>
        <w:widowControl w:val="0"/>
        <w:autoSpaceDE w:val="0"/>
        <w:autoSpaceDN w:val="0"/>
        <w:adjustRightInd w:val="0"/>
        <w:ind w:left="2160" w:hanging="720"/>
      </w:pPr>
    </w:p>
    <w:p w:rsidR="000F2FBD" w:rsidRDefault="000F2FBD" w:rsidP="000F2FB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Description of services. </w:t>
      </w:r>
    </w:p>
    <w:p w:rsidR="00DD5228" w:rsidRDefault="00DD5228" w:rsidP="000F2FBD">
      <w:pPr>
        <w:widowControl w:val="0"/>
        <w:autoSpaceDE w:val="0"/>
        <w:autoSpaceDN w:val="0"/>
        <w:adjustRightInd w:val="0"/>
        <w:ind w:left="2160" w:hanging="720"/>
      </w:pPr>
    </w:p>
    <w:p w:rsidR="000F2FBD" w:rsidRDefault="000F2FBD" w:rsidP="000F2FBD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Location(s) where services are to be performed, where applicable. </w:t>
      </w:r>
    </w:p>
    <w:p w:rsidR="00DD5228" w:rsidRDefault="00DD5228" w:rsidP="000F2FBD">
      <w:pPr>
        <w:widowControl w:val="0"/>
        <w:autoSpaceDE w:val="0"/>
        <w:autoSpaceDN w:val="0"/>
        <w:adjustRightInd w:val="0"/>
        <w:ind w:left="2160" w:hanging="720"/>
      </w:pPr>
    </w:p>
    <w:p w:rsidR="000F2FBD" w:rsidRDefault="000F2FBD" w:rsidP="000F2FBD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Contract time. </w:t>
      </w:r>
    </w:p>
    <w:p w:rsidR="00DD5228" w:rsidRDefault="00DD5228" w:rsidP="000F2FBD">
      <w:pPr>
        <w:widowControl w:val="0"/>
        <w:autoSpaceDE w:val="0"/>
        <w:autoSpaceDN w:val="0"/>
        <w:adjustRightInd w:val="0"/>
        <w:ind w:left="2160" w:hanging="720"/>
      </w:pPr>
    </w:p>
    <w:p w:rsidR="000F2FBD" w:rsidRDefault="000F2FBD" w:rsidP="000F2FBD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Contract sum. </w:t>
      </w:r>
    </w:p>
    <w:p w:rsidR="00DD5228" w:rsidRDefault="00DD5228" w:rsidP="000F2FBD">
      <w:pPr>
        <w:widowControl w:val="0"/>
        <w:autoSpaceDE w:val="0"/>
        <w:autoSpaceDN w:val="0"/>
        <w:adjustRightInd w:val="0"/>
        <w:ind w:left="2160" w:hanging="720"/>
      </w:pPr>
    </w:p>
    <w:p w:rsidR="000F2FBD" w:rsidRDefault="000F2FBD" w:rsidP="000F2FBD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Payment schedule. </w:t>
      </w:r>
    </w:p>
    <w:p w:rsidR="00DD5228" w:rsidRDefault="00DD5228" w:rsidP="000F2FBD">
      <w:pPr>
        <w:widowControl w:val="0"/>
        <w:autoSpaceDE w:val="0"/>
        <w:autoSpaceDN w:val="0"/>
        <w:adjustRightInd w:val="0"/>
        <w:ind w:left="2160" w:hanging="720"/>
      </w:pPr>
    </w:p>
    <w:p w:rsidR="000F2FBD" w:rsidRDefault="000F2FBD" w:rsidP="000F2FBD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Bribery clause certification. (See Section 290.1203(b)). </w:t>
      </w:r>
    </w:p>
    <w:p w:rsidR="00DD5228" w:rsidRDefault="00DD5228" w:rsidP="000F2FBD">
      <w:pPr>
        <w:widowControl w:val="0"/>
        <w:autoSpaceDE w:val="0"/>
        <w:autoSpaceDN w:val="0"/>
        <w:adjustRightInd w:val="0"/>
        <w:ind w:left="2160" w:hanging="720"/>
      </w:pPr>
    </w:p>
    <w:p w:rsidR="000F2FBD" w:rsidRDefault="000F2FBD" w:rsidP="000F2FBD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Execution date. (See Section 290.1203(c)). </w:t>
      </w:r>
    </w:p>
    <w:p w:rsidR="00DD5228" w:rsidRDefault="00DD5228" w:rsidP="00345850">
      <w:pPr>
        <w:widowControl w:val="0"/>
        <w:autoSpaceDE w:val="0"/>
        <w:autoSpaceDN w:val="0"/>
        <w:adjustRightInd w:val="0"/>
        <w:ind w:left="2160" w:hanging="849"/>
      </w:pPr>
    </w:p>
    <w:p w:rsidR="000F2FBD" w:rsidRDefault="000F2FBD" w:rsidP="00345850">
      <w:pPr>
        <w:widowControl w:val="0"/>
        <w:autoSpaceDE w:val="0"/>
        <w:autoSpaceDN w:val="0"/>
        <w:adjustRightInd w:val="0"/>
        <w:ind w:left="2160" w:hanging="849"/>
      </w:pPr>
      <w:r>
        <w:t>10)</w:t>
      </w:r>
      <w:r>
        <w:tab/>
        <w:t xml:space="preserve">Signatures of contractors and authorized agency representative. </w:t>
      </w:r>
    </w:p>
    <w:p w:rsidR="00DD5228" w:rsidRDefault="00DD5228" w:rsidP="00345850">
      <w:pPr>
        <w:widowControl w:val="0"/>
        <w:autoSpaceDE w:val="0"/>
        <w:autoSpaceDN w:val="0"/>
        <w:adjustRightInd w:val="0"/>
        <w:ind w:left="2160" w:hanging="849"/>
      </w:pPr>
    </w:p>
    <w:p w:rsidR="000F2FBD" w:rsidRDefault="000F2FBD" w:rsidP="00345850">
      <w:pPr>
        <w:widowControl w:val="0"/>
        <w:autoSpaceDE w:val="0"/>
        <w:autoSpaceDN w:val="0"/>
        <w:adjustRightInd w:val="0"/>
        <w:ind w:left="2160" w:hanging="849"/>
      </w:pPr>
      <w:r>
        <w:t>11)</w:t>
      </w:r>
      <w:r>
        <w:tab/>
        <w:t xml:space="preserve">Federal Taxpayer Identification Number and legal status disclosure certification (See Section 290.Appendix B (16)). </w:t>
      </w:r>
    </w:p>
    <w:p w:rsidR="00DD5228" w:rsidRDefault="00DD5228" w:rsidP="00345850">
      <w:pPr>
        <w:widowControl w:val="0"/>
        <w:autoSpaceDE w:val="0"/>
        <w:autoSpaceDN w:val="0"/>
        <w:adjustRightInd w:val="0"/>
        <w:ind w:left="2160" w:hanging="849"/>
      </w:pPr>
    </w:p>
    <w:p w:rsidR="000F2FBD" w:rsidRDefault="000F2FBD" w:rsidP="00345850">
      <w:pPr>
        <w:widowControl w:val="0"/>
        <w:autoSpaceDE w:val="0"/>
        <w:autoSpaceDN w:val="0"/>
        <w:adjustRightInd w:val="0"/>
        <w:ind w:left="2160" w:hanging="849"/>
      </w:pPr>
      <w:r>
        <w:t>12)</w:t>
      </w:r>
      <w:r>
        <w:tab/>
        <w:t xml:space="preserve">Bid-rigging/bid rotating certification, where applicable (See Section 290.1203 (k)). </w:t>
      </w:r>
    </w:p>
    <w:p w:rsidR="00DD5228" w:rsidRDefault="00DD5228" w:rsidP="00345850">
      <w:pPr>
        <w:widowControl w:val="0"/>
        <w:autoSpaceDE w:val="0"/>
        <w:autoSpaceDN w:val="0"/>
        <w:adjustRightInd w:val="0"/>
        <w:ind w:left="2160" w:hanging="849"/>
      </w:pPr>
    </w:p>
    <w:p w:rsidR="000F2FBD" w:rsidRDefault="000F2FBD" w:rsidP="00345850">
      <w:pPr>
        <w:widowControl w:val="0"/>
        <w:autoSpaceDE w:val="0"/>
        <w:autoSpaceDN w:val="0"/>
        <w:adjustRightInd w:val="0"/>
        <w:ind w:left="2160" w:hanging="849"/>
      </w:pPr>
      <w:r>
        <w:t>13)</w:t>
      </w:r>
      <w:r>
        <w:tab/>
        <w:t xml:space="preserve">Educational loan certification (See Section 290.1203 (l)). </w:t>
      </w:r>
    </w:p>
    <w:p w:rsidR="00DD5228" w:rsidRDefault="00DD5228" w:rsidP="00345850">
      <w:pPr>
        <w:widowControl w:val="0"/>
        <w:autoSpaceDE w:val="0"/>
        <w:autoSpaceDN w:val="0"/>
        <w:adjustRightInd w:val="0"/>
        <w:ind w:left="2160" w:hanging="849"/>
      </w:pPr>
    </w:p>
    <w:p w:rsidR="000F2FBD" w:rsidRDefault="000F2FBD" w:rsidP="00345850">
      <w:pPr>
        <w:widowControl w:val="0"/>
        <w:autoSpaceDE w:val="0"/>
        <w:autoSpaceDN w:val="0"/>
        <w:adjustRightInd w:val="0"/>
        <w:ind w:left="2160" w:hanging="849"/>
      </w:pPr>
      <w:r>
        <w:t>14)</w:t>
      </w:r>
      <w:r>
        <w:tab/>
        <w:t xml:space="preserve">Such other provisions as may be specifically required by law. </w:t>
      </w:r>
    </w:p>
    <w:p w:rsidR="00DD5228" w:rsidRDefault="00DD5228" w:rsidP="00345850">
      <w:pPr>
        <w:widowControl w:val="0"/>
        <w:autoSpaceDE w:val="0"/>
        <w:autoSpaceDN w:val="0"/>
        <w:adjustRightInd w:val="0"/>
        <w:ind w:left="2160" w:hanging="849"/>
      </w:pPr>
    </w:p>
    <w:p w:rsidR="000F2FBD" w:rsidRDefault="000F2FBD" w:rsidP="00345850">
      <w:pPr>
        <w:widowControl w:val="0"/>
        <w:autoSpaceDE w:val="0"/>
        <w:autoSpaceDN w:val="0"/>
        <w:adjustRightInd w:val="0"/>
        <w:ind w:left="2160" w:hanging="849"/>
      </w:pPr>
      <w:r>
        <w:t>15)</w:t>
      </w:r>
      <w:r>
        <w:tab/>
        <w:t xml:space="preserve">Any other information deemed necessary or advisable by the agency or the Attorney General. </w:t>
      </w:r>
    </w:p>
    <w:p w:rsidR="000F2FBD" w:rsidRDefault="000F2FBD" w:rsidP="000F2FBD">
      <w:pPr>
        <w:widowControl w:val="0"/>
        <w:autoSpaceDE w:val="0"/>
        <w:autoSpaceDN w:val="0"/>
        <w:adjustRightInd w:val="0"/>
        <w:ind w:left="2160" w:hanging="720"/>
      </w:pPr>
    </w:p>
    <w:p w:rsidR="000F2FBD" w:rsidRDefault="000F2FBD" w:rsidP="000F2FB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14 Ill. Reg. 5757, effective April 5, 1990) </w:t>
      </w:r>
    </w:p>
    <w:sectPr w:rsidR="000F2FBD" w:rsidSect="000F2F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2FBD"/>
    <w:rsid w:val="000124F9"/>
    <w:rsid w:val="000F2FBD"/>
    <w:rsid w:val="00345850"/>
    <w:rsid w:val="00514DE2"/>
    <w:rsid w:val="005C3366"/>
    <w:rsid w:val="00B534AE"/>
    <w:rsid w:val="00D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290</vt:lpstr>
    </vt:vector>
  </TitlesOfParts>
  <Company>State of Illinois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290</dc:title>
  <dc:subject/>
  <dc:creator>Illinois General Assembly</dc:creator>
  <cp:keywords/>
  <dc:description/>
  <cp:lastModifiedBy>Roberts, John</cp:lastModifiedBy>
  <cp:revision>3</cp:revision>
  <dcterms:created xsi:type="dcterms:W3CDTF">2012-06-21T22:41:00Z</dcterms:created>
  <dcterms:modified xsi:type="dcterms:W3CDTF">2012-06-21T22:41:00Z</dcterms:modified>
</cp:coreProperties>
</file>