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77F" w:rsidRDefault="009B677F" w:rsidP="009B677F">
      <w:pPr>
        <w:widowControl w:val="0"/>
        <w:autoSpaceDE w:val="0"/>
        <w:autoSpaceDN w:val="0"/>
        <w:adjustRightInd w:val="0"/>
      </w:pPr>
    </w:p>
    <w:p w:rsidR="009B677F" w:rsidRDefault="009B677F" w:rsidP="009B677F">
      <w:pPr>
        <w:widowControl w:val="0"/>
        <w:autoSpaceDE w:val="0"/>
        <w:autoSpaceDN w:val="0"/>
        <w:adjustRightInd w:val="0"/>
      </w:pPr>
      <w:r>
        <w:rPr>
          <w:b/>
          <w:bCs/>
        </w:rPr>
        <w:t>Section 285.1107  Notification of the Comptroller's Exercise of Section 10.05</w:t>
      </w:r>
      <w:r>
        <w:t xml:space="preserve"> </w:t>
      </w:r>
    </w:p>
    <w:p w:rsidR="009B677F" w:rsidRDefault="009B677F" w:rsidP="009B677F">
      <w:pPr>
        <w:widowControl w:val="0"/>
        <w:autoSpaceDE w:val="0"/>
        <w:autoSpaceDN w:val="0"/>
        <w:adjustRightInd w:val="0"/>
      </w:pPr>
    </w:p>
    <w:p w:rsidR="009B677F" w:rsidRDefault="009B677F" w:rsidP="009B677F">
      <w:pPr>
        <w:widowControl w:val="0"/>
        <w:autoSpaceDE w:val="0"/>
        <w:autoSpaceDN w:val="0"/>
        <w:adjustRightInd w:val="0"/>
      </w:pPr>
      <w:r>
        <w:t xml:space="preserve">Whenever the Comptroller exercises his </w:t>
      </w:r>
      <w:r w:rsidR="00042BEC" w:rsidRPr="00042BEC">
        <w:t xml:space="preserve">or her offset </w:t>
      </w:r>
      <w:r>
        <w:t xml:space="preserve">authority granted under </w:t>
      </w:r>
      <w:r w:rsidR="00042BEC" w:rsidRPr="00042BEC">
        <w:t>the Act and this Part,</w:t>
      </w:r>
      <w:r>
        <w:t xml:space="preserve"> the person subject to the offset and the agency that originated the voucher shall be sent a copy of the voucher against which the deduction was made, or a written statement containing all relevant information from the voucher.  The written statement shall include the reason for the deduction and shall indicate the amount of money deducted.  The person subject to the offset and the agency originating the voucher shall receive a copy of the written statement; however, the agency may waive its right to receive the written statement and the voucher.  At the request of the State agency submitting the claim for offset, the Comptroller shall notify </w:t>
      </w:r>
      <w:r w:rsidR="00042BEC">
        <w:t>the</w:t>
      </w:r>
      <w:r>
        <w:t xml:space="preserve"> State agency</w:t>
      </w:r>
      <w:r w:rsidR="00B947F6">
        <w:t>,</w:t>
      </w:r>
      <w:r>
        <w:t xml:space="preserve"> by letter or other means</w:t>
      </w:r>
      <w:r w:rsidR="00B947F6">
        <w:t>,</w:t>
      </w:r>
      <w:r>
        <w:t xml:space="preserve"> of the offset</w:t>
      </w:r>
      <w:r w:rsidR="00B947F6">
        <w:t>,</w:t>
      </w:r>
      <w:r>
        <w:t xml:space="preserve"> including the amount of money deducted. </w:t>
      </w:r>
    </w:p>
    <w:p w:rsidR="009B677F" w:rsidRDefault="009B677F" w:rsidP="009B677F">
      <w:pPr>
        <w:widowControl w:val="0"/>
        <w:autoSpaceDE w:val="0"/>
        <w:autoSpaceDN w:val="0"/>
        <w:adjustRightInd w:val="0"/>
      </w:pPr>
    </w:p>
    <w:p w:rsidR="00042BEC" w:rsidRPr="00D55B37" w:rsidRDefault="00042BEC">
      <w:pPr>
        <w:pStyle w:val="JCARSourceNote"/>
        <w:ind w:left="720"/>
      </w:pPr>
      <w:r w:rsidRPr="00D55B37">
        <w:t xml:space="preserve">(Source:  </w:t>
      </w:r>
      <w:r>
        <w:t>Amended</w:t>
      </w:r>
      <w:r w:rsidRPr="00D55B37">
        <w:t xml:space="preserve"> at </w:t>
      </w:r>
      <w:r>
        <w:t>37 I</w:t>
      </w:r>
      <w:r w:rsidRPr="00D55B37">
        <w:t xml:space="preserve">ll. Reg. </w:t>
      </w:r>
      <w:r w:rsidR="00310F7B">
        <w:t>15376</w:t>
      </w:r>
      <w:r w:rsidRPr="00D55B37">
        <w:t xml:space="preserve">, effective </w:t>
      </w:r>
      <w:bookmarkStart w:id="0" w:name="_GoBack"/>
      <w:r w:rsidR="00310F7B">
        <w:t>September 9, 2013</w:t>
      </w:r>
      <w:bookmarkEnd w:id="0"/>
      <w:r w:rsidRPr="00D55B37">
        <w:t>)</w:t>
      </w:r>
    </w:p>
    <w:sectPr w:rsidR="00042BEC" w:rsidRPr="00D55B37" w:rsidSect="009B677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B677F"/>
    <w:rsid w:val="00042BEC"/>
    <w:rsid w:val="0020464A"/>
    <w:rsid w:val="00310F7B"/>
    <w:rsid w:val="0037088A"/>
    <w:rsid w:val="00380E94"/>
    <w:rsid w:val="003B60FA"/>
    <w:rsid w:val="005262DF"/>
    <w:rsid w:val="005C3366"/>
    <w:rsid w:val="009B677F"/>
    <w:rsid w:val="00B947F6"/>
    <w:rsid w:val="00EA5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D5DA48B-2FBA-406F-8652-3664C7A7B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42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285</vt:lpstr>
    </vt:vector>
  </TitlesOfParts>
  <Company>State of Illinois</Company>
  <LinksUpToDate>false</LinksUpToDate>
  <CharactersWithSpaces>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285</dc:title>
  <dc:subject/>
  <dc:creator>Illinois General Assembly</dc:creator>
  <cp:keywords/>
  <dc:description/>
  <cp:lastModifiedBy>King, Melissa A.</cp:lastModifiedBy>
  <cp:revision>5</cp:revision>
  <dcterms:created xsi:type="dcterms:W3CDTF">2013-05-28T20:25:00Z</dcterms:created>
  <dcterms:modified xsi:type="dcterms:W3CDTF">2013-09-13T19:31:00Z</dcterms:modified>
</cp:coreProperties>
</file>