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54" w:rsidRDefault="00CE5C54" w:rsidP="00CE5C54">
      <w:pPr>
        <w:widowControl w:val="0"/>
        <w:autoSpaceDE w:val="0"/>
        <w:autoSpaceDN w:val="0"/>
        <w:adjustRightInd w:val="0"/>
      </w:pPr>
    </w:p>
    <w:p w:rsidR="00CE5C54" w:rsidRDefault="00CE5C54" w:rsidP="00CE5C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255.601  Application</w:t>
      </w:r>
      <w:r>
        <w:t xml:space="preserve"> </w:t>
      </w:r>
    </w:p>
    <w:p w:rsidR="00CE5C54" w:rsidRDefault="00CE5C54" w:rsidP="00CE5C54">
      <w:pPr>
        <w:widowControl w:val="0"/>
        <w:autoSpaceDE w:val="0"/>
        <w:autoSpaceDN w:val="0"/>
        <w:adjustRightInd w:val="0"/>
      </w:pPr>
    </w:p>
    <w:p w:rsidR="00CE5C54" w:rsidRDefault="00CE5C54" w:rsidP="00CE5C54">
      <w:pPr>
        <w:widowControl w:val="0"/>
        <w:autoSpaceDE w:val="0"/>
        <w:autoSpaceDN w:val="0"/>
        <w:adjustRightInd w:val="0"/>
      </w:pPr>
      <w:r>
        <w:t xml:space="preserve">The filing requirements imposed by </w:t>
      </w:r>
      <w:r w:rsidR="00220220" w:rsidRPr="00E216D0">
        <w:rPr>
          <w:bCs/>
        </w:rPr>
        <w:t>Section 20-80 of the Illinois Procurement Code and the Comptroller</w:t>
      </w:r>
      <w:r w:rsidR="009B16B9">
        <w:rPr>
          <w:bCs/>
        </w:rPr>
        <w:t>'</w:t>
      </w:r>
      <w:r w:rsidR="00220220" w:rsidRPr="00E216D0">
        <w:rPr>
          <w:bCs/>
        </w:rPr>
        <w:t>s Statewide Accounting Management System (SAMS) Manual established in accordance with Section 7 of the State Comptroller Act</w:t>
      </w:r>
      <w:r>
        <w:t xml:space="preserve"> are applicable to all </w:t>
      </w:r>
      <w:r w:rsidR="00220220" w:rsidRPr="007F39E1">
        <w:rPr>
          <w:bCs/>
          <w:u w:val="single"/>
        </w:rPr>
        <w:t>State</w:t>
      </w:r>
      <w:r>
        <w:t xml:space="preserve"> agencies as defined in the State Comptroller Act, whether or not the </w:t>
      </w:r>
      <w:r w:rsidR="00220220" w:rsidRPr="00E216D0">
        <w:rPr>
          <w:bCs/>
        </w:rPr>
        <w:t>State</w:t>
      </w:r>
      <w:r>
        <w:t xml:space="preserve"> agency participates in transactions involving funds held by the State Treasurer. </w:t>
      </w:r>
    </w:p>
    <w:p w:rsidR="00220220" w:rsidRDefault="00220220" w:rsidP="00CE5C54">
      <w:pPr>
        <w:widowControl w:val="0"/>
        <w:autoSpaceDE w:val="0"/>
        <w:autoSpaceDN w:val="0"/>
        <w:adjustRightInd w:val="0"/>
      </w:pPr>
    </w:p>
    <w:p w:rsidR="00220220" w:rsidRPr="00D55B37" w:rsidRDefault="002202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31168">
        <w:t>9762</w:t>
      </w:r>
      <w:r w:rsidRPr="00D55B37">
        <w:t xml:space="preserve">, effective </w:t>
      </w:r>
      <w:bookmarkStart w:id="0" w:name="_GoBack"/>
      <w:r w:rsidR="00231168">
        <w:t>June 20, 2012</w:t>
      </w:r>
      <w:bookmarkEnd w:id="0"/>
      <w:r w:rsidRPr="00D55B37">
        <w:t>)</w:t>
      </w:r>
    </w:p>
    <w:sectPr w:rsidR="00220220" w:rsidRPr="00D55B37" w:rsidSect="00CE5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C54"/>
    <w:rsid w:val="000A0D4D"/>
    <w:rsid w:val="00220220"/>
    <w:rsid w:val="00231168"/>
    <w:rsid w:val="002318A6"/>
    <w:rsid w:val="005C3366"/>
    <w:rsid w:val="009B16B9"/>
    <w:rsid w:val="00A129DC"/>
    <w:rsid w:val="00C7052D"/>
    <w:rsid w:val="00CE5C54"/>
    <w:rsid w:val="00E216D0"/>
    <w:rsid w:val="00E5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0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King, Melissa A.</cp:lastModifiedBy>
  <cp:revision>3</cp:revision>
  <dcterms:created xsi:type="dcterms:W3CDTF">2012-06-27T15:27:00Z</dcterms:created>
  <dcterms:modified xsi:type="dcterms:W3CDTF">2012-06-29T19:37:00Z</dcterms:modified>
</cp:coreProperties>
</file>