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FF6" w:rsidRDefault="00063FF6" w:rsidP="00063FF6">
      <w:pPr>
        <w:widowControl w:val="0"/>
        <w:autoSpaceDE w:val="0"/>
        <w:autoSpaceDN w:val="0"/>
        <w:adjustRightInd w:val="0"/>
      </w:pPr>
      <w:bookmarkStart w:id="0" w:name="_GoBack"/>
      <w:bookmarkEnd w:id="0"/>
    </w:p>
    <w:p w:rsidR="00063FF6" w:rsidRDefault="00063FF6" w:rsidP="00063FF6">
      <w:pPr>
        <w:widowControl w:val="0"/>
        <w:autoSpaceDE w:val="0"/>
        <w:autoSpaceDN w:val="0"/>
        <w:adjustRightInd w:val="0"/>
      </w:pPr>
      <w:r>
        <w:rPr>
          <w:b/>
          <w:bCs/>
        </w:rPr>
        <w:t>Section 230.114  Documentation for Transfers</w:t>
      </w:r>
      <w:r>
        <w:t xml:space="preserve"> </w:t>
      </w:r>
    </w:p>
    <w:p w:rsidR="00063FF6" w:rsidRDefault="00063FF6" w:rsidP="00063FF6">
      <w:pPr>
        <w:widowControl w:val="0"/>
        <w:autoSpaceDE w:val="0"/>
        <w:autoSpaceDN w:val="0"/>
        <w:adjustRightInd w:val="0"/>
      </w:pPr>
    </w:p>
    <w:p w:rsidR="00063FF6" w:rsidRDefault="00063FF6" w:rsidP="00063FF6">
      <w:pPr>
        <w:widowControl w:val="0"/>
        <w:autoSpaceDE w:val="0"/>
        <w:autoSpaceDN w:val="0"/>
        <w:adjustRightInd w:val="0"/>
      </w:pPr>
      <w:r>
        <w:t xml:space="preserve">A separate State of Illinois Invoice-Voucher shall be prepared by the university or college for each transfer to an appropriation line item account. The requirements for support documents as required by each line item shall be as set forth in the Procedures of the Comptroller adopted pursuant to this Article. Each State of Illinois Invoice-Voucher forwarded in support of an application for a transfer shall be prepared in accordance with the Procedures of the Comptroller for the preparation of State of Illinois Invoice-Vouchers. </w:t>
      </w:r>
    </w:p>
    <w:sectPr w:rsidR="00063FF6" w:rsidSect="00063F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3FF6"/>
    <w:rsid w:val="00063FF6"/>
    <w:rsid w:val="00145FC9"/>
    <w:rsid w:val="005C3366"/>
    <w:rsid w:val="0094571A"/>
    <w:rsid w:val="00B41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