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A6" w:rsidRDefault="005443A6" w:rsidP="00C84D66">
      <w:pPr>
        <w:pStyle w:val="Heading2"/>
        <w:keepNext w:val="0"/>
        <w:widowControl w:val="0"/>
      </w:pPr>
      <w:bookmarkStart w:id="0" w:name="_GoBack"/>
      <w:bookmarkEnd w:id="0"/>
    </w:p>
    <w:p w:rsidR="00C84D66" w:rsidRDefault="00C84D66" w:rsidP="00C84D66">
      <w:pPr>
        <w:pStyle w:val="Heading2"/>
        <w:keepNext w:val="0"/>
        <w:widowControl w:val="0"/>
      </w:pPr>
      <w:r>
        <w:t>Section 2500.50  Enforcement</w:t>
      </w:r>
    </w:p>
    <w:p w:rsidR="00C84D66" w:rsidRDefault="00C84D66" w:rsidP="00C84D66">
      <w:pPr>
        <w:widowControl w:val="0"/>
      </w:pPr>
    </w:p>
    <w:p w:rsidR="00C84D66" w:rsidRDefault="00C84D66" w:rsidP="00C84D66">
      <w:pPr>
        <w:widowControl w:val="0"/>
        <w:ind w:left="1425" w:hanging="684"/>
      </w:pPr>
      <w:r>
        <w:t>a)</w:t>
      </w:r>
      <w:r>
        <w:tab/>
        <w:t xml:space="preserve">The Council will not give any </w:t>
      </w:r>
      <w:r w:rsidR="00662C86">
        <w:t>S</w:t>
      </w:r>
      <w:r>
        <w:t>tate agency any award authorized by the Act if the agency has not submitted required agency sustainability plans and complied with all reporting requirements.</w:t>
      </w:r>
    </w:p>
    <w:p w:rsidR="00C84D66" w:rsidRDefault="00C84D66" w:rsidP="00C84D66">
      <w:pPr>
        <w:widowControl w:val="0"/>
        <w:ind w:left="720"/>
      </w:pPr>
    </w:p>
    <w:p w:rsidR="00C84D66" w:rsidRDefault="00C84D66" w:rsidP="00C84D66">
      <w:pPr>
        <w:widowControl w:val="0"/>
        <w:ind w:left="1425" w:hanging="705"/>
      </w:pPr>
      <w:r>
        <w:t>b)</w:t>
      </w:r>
      <w:r>
        <w:tab/>
        <w:t xml:space="preserve">The Council shall publish a list of all </w:t>
      </w:r>
      <w:r w:rsidR="00662C86">
        <w:t>S</w:t>
      </w:r>
      <w:r>
        <w:t>tate agencies with their plan submission and reporting status.  The list shall be posted on the Council’s website and otherwise made available to the public.</w:t>
      </w:r>
    </w:p>
    <w:sectPr w:rsidR="00C84D6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C5" w:rsidRDefault="000303C5">
      <w:r>
        <w:separator/>
      </w:r>
    </w:p>
  </w:endnote>
  <w:endnote w:type="continuationSeparator" w:id="0">
    <w:p w:rsidR="000303C5" w:rsidRDefault="000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C5" w:rsidRDefault="000303C5">
      <w:r>
        <w:separator/>
      </w:r>
    </w:p>
  </w:footnote>
  <w:footnote w:type="continuationSeparator" w:id="0">
    <w:p w:rsidR="000303C5" w:rsidRDefault="0003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E64"/>
    <w:multiLevelType w:val="hybridMultilevel"/>
    <w:tmpl w:val="0CE402AC"/>
    <w:lvl w:ilvl="0" w:tplc="7E54F7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D5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3C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5D51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D14"/>
    <w:rsid w:val="002A54F1"/>
    <w:rsid w:val="002A58C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36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5B5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3A6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2C86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6D8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4D66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09B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43F5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D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84D66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D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84D66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