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4F" w:rsidRDefault="0015164F" w:rsidP="001516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164F" w:rsidRDefault="0015164F" w:rsidP="001516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2400.80  Ineligible Relocation Expenses</w:t>
      </w:r>
      <w:r>
        <w:t xml:space="preserve"> </w:t>
      </w:r>
    </w:p>
    <w:p w:rsidR="0015164F" w:rsidRDefault="0015164F" w:rsidP="0015164F">
      <w:pPr>
        <w:widowControl w:val="0"/>
        <w:autoSpaceDE w:val="0"/>
        <w:autoSpaceDN w:val="0"/>
        <w:adjustRightInd w:val="0"/>
      </w:pPr>
    </w:p>
    <w:p w:rsidR="0015164F" w:rsidRDefault="0015164F" w:rsidP="0015164F">
      <w:pPr>
        <w:widowControl w:val="0"/>
        <w:autoSpaceDE w:val="0"/>
        <w:autoSpaceDN w:val="0"/>
        <w:adjustRightInd w:val="0"/>
      </w:pPr>
      <w:r>
        <w:t xml:space="preserve">The following expenses (this list is not exhaustive) are considered ineligible for reimbursement as "actual relocation expenses" and a displaced resident or business concern is not entitled to payment: </w:t>
      </w:r>
    </w:p>
    <w:p w:rsidR="0069103F" w:rsidRDefault="0069103F" w:rsidP="0015164F">
      <w:pPr>
        <w:widowControl w:val="0"/>
        <w:autoSpaceDE w:val="0"/>
        <w:autoSpaceDN w:val="0"/>
        <w:adjustRightInd w:val="0"/>
      </w:pPr>
    </w:p>
    <w:p w:rsidR="0015164F" w:rsidRDefault="0015164F" w:rsidP="0015164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additional operating expenses of a business concern incurred because of operating in a new location; </w:t>
      </w:r>
    </w:p>
    <w:p w:rsidR="0069103F" w:rsidRDefault="0069103F" w:rsidP="0015164F">
      <w:pPr>
        <w:widowControl w:val="0"/>
        <w:autoSpaceDE w:val="0"/>
        <w:autoSpaceDN w:val="0"/>
        <w:adjustRightInd w:val="0"/>
        <w:ind w:left="1440" w:hanging="720"/>
      </w:pPr>
    </w:p>
    <w:p w:rsidR="0015164F" w:rsidRDefault="0015164F" w:rsidP="0015164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improvements to a replacement structure or site; </w:t>
      </w:r>
    </w:p>
    <w:p w:rsidR="0069103F" w:rsidRDefault="0069103F" w:rsidP="0015164F">
      <w:pPr>
        <w:widowControl w:val="0"/>
        <w:autoSpaceDE w:val="0"/>
        <w:autoSpaceDN w:val="0"/>
        <w:adjustRightInd w:val="0"/>
        <w:ind w:left="1440" w:hanging="720"/>
      </w:pPr>
    </w:p>
    <w:p w:rsidR="0015164F" w:rsidRDefault="0015164F" w:rsidP="0015164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interest on a loan to cover moving expenses; </w:t>
      </w:r>
    </w:p>
    <w:p w:rsidR="0069103F" w:rsidRDefault="0069103F" w:rsidP="0015164F">
      <w:pPr>
        <w:widowControl w:val="0"/>
        <w:autoSpaceDE w:val="0"/>
        <w:autoSpaceDN w:val="0"/>
        <w:adjustRightInd w:val="0"/>
        <w:ind w:left="1440" w:hanging="720"/>
      </w:pPr>
    </w:p>
    <w:p w:rsidR="0015164F" w:rsidRDefault="0015164F" w:rsidP="0015164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loss of goodwill; </w:t>
      </w:r>
    </w:p>
    <w:p w:rsidR="0069103F" w:rsidRDefault="0069103F" w:rsidP="0015164F">
      <w:pPr>
        <w:widowControl w:val="0"/>
        <w:autoSpaceDE w:val="0"/>
        <w:autoSpaceDN w:val="0"/>
        <w:adjustRightInd w:val="0"/>
        <w:ind w:left="1440" w:hanging="720"/>
      </w:pPr>
    </w:p>
    <w:p w:rsidR="0015164F" w:rsidRDefault="0015164F" w:rsidP="0015164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loss of profits; </w:t>
      </w:r>
    </w:p>
    <w:p w:rsidR="0069103F" w:rsidRDefault="0069103F" w:rsidP="0015164F">
      <w:pPr>
        <w:widowControl w:val="0"/>
        <w:autoSpaceDE w:val="0"/>
        <w:autoSpaceDN w:val="0"/>
        <w:adjustRightInd w:val="0"/>
        <w:ind w:left="1440" w:hanging="720"/>
      </w:pPr>
    </w:p>
    <w:p w:rsidR="0015164F" w:rsidRDefault="0015164F" w:rsidP="0015164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loss of trained employees; </w:t>
      </w:r>
    </w:p>
    <w:p w:rsidR="0069103F" w:rsidRDefault="0069103F" w:rsidP="0015164F">
      <w:pPr>
        <w:widowControl w:val="0"/>
        <w:autoSpaceDE w:val="0"/>
        <w:autoSpaceDN w:val="0"/>
        <w:adjustRightInd w:val="0"/>
        <w:ind w:left="1440" w:hanging="720"/>
      </w:pPr>
    </w:p>
    <w:p w:rsidR="0015164F" w:rsidRDefault="0015164F" w:rsidP="0015164F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personal injury; </w:t>
      </w:r>
    </w:p>
    <w:p w:rsidR="0069103F" w:rsidRDefault="0069103F" w:rsidP="0015164F">
      <w:pPr>
        <w:widowControl w:val="0"/>
        <w:autoSpaceDE w:val="0"/>
        <w:autoSpaceDN w:val="0"/>
        <w:adjustRightInd w:val="0"/>
        <w:ind w:left="1440" w:hanging="720"/>
      </w:pPr>
    </w:p>
    <w:p w:rsidR="0015164F" w:rsidRDefault="0015164F" w:rsidP="0015164F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any legal fee or other cost of preparing a claim for relocation assistance or for representing the claimant before the University; </w:t>
      </w:r>
    </w:p>
    <w:p w:rsidR="0069103F" w:rsidRDefault="0069103F" w:rsidP="0015164F">
      <w:pPr>
        <w:widowControl w:val="0"/>
        <w:autoSpaceDE w:val="0"/>
        <w:autoSpaceDN w:val="0"/>
        <w:adjustRightInd w:val="0"/>
        <w:ind w:left="1440" w:hanging="720"/>
      </w:pPr>
    </w:p>
    <w:p w:rsidR="0015164F" w:rsidRDefault="0015164F" w:rsidP="0015164F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any physical changes to the real property, including any improvements thereon, at the replacement location except as specifically provided in this Section; or </w:t>
      </w:r>
    </w:p>
    <w:p w:rsidR="0069103F" w:rsidRDefault="0069103F" w:rsidP="0015164F">
      <w:pPr>
        <w:widowControl w:val="0"/>
        <w:autoSpaceDE w:val="0"/>
        <w:autoSpaceDN w:val="0"/>
        <w:adjustRightInd w:val="0"/>
        <w:ind w:left="1440" w:hanging="720"/>
      </w:pPr>
    </w:p>
    <w:p w:rsidR="0015164F" w:rsidRDefault="0015164F" w:rsidP="0015164F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costs of storage of personal property on real property already owned or leased by the displaced resident or business concern. </w:t>
      </w:r>
    </w:p>
    <w:sectPr w:rsidR="0015164F" w:rsidSect="001516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164F"/>
    <w:rsid w:val="0015164F"/>
    <w:rsid w:val="003803E0"/>
    <w:rsid w:val="00515EFA"/>
    <w:rsid w:val="005C3366"/>
    <w:rsid w:val="006240C4"/>
    <w:rsid w:val="0069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2400</vt:lpstr>
    </vt:vector>
  </TitlesOfParts>
  <Company>State of Illinois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2400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