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C9AA" w14:textId="77777777" w:rsidR="00B56BC2" w:rsidRDefault="00B56BC2" w:rsidP="00B56BC2">
      <w:pPr>
        <w:widowControl w:val="0"/>
        <w:autoSpaceDE w:val="0"/>
        <w:autoSpaceDN w:val="0"/>
        <w:adjustRightInd w:val="0"/>
      </w:pPr>
    </w:p>
    <w:p w14:paraId="39EE3468" w14:textId="77777777" w:rsidR="00B56BC2" w:rsidRDefault="00B56BC2" w:rsidP="00B56BC2">
      <w:pPr>
        <w:widowControl w:val="0"/>
        <w:autoSpaceDE w:val="0"/>
        <w:autoSpaceDN w:val="0"/>
        <w:adjustRightInd w:val="0"/>
      </w:pPr>
      <w:r>
        <w:rPr>
          <w:b/>
          <w:bCs/>
        </w:rPr>
        <w:t>Section 2005.10  Applicability</w:t>
      </w:r>
      <w:r>
        <w:t xml:space="preserve"> </w:t>
      </w:r>
    </w:p>
    <w:p w14:paraId="025D55B9" w14:textId="77777777" w:rsidR="00B56BC2" w:rsidRDefault="00B56BC2" w:rsidP="00B56BC2">
      <w:pPr>
        <w:widowControl w:val="0"/>
        <w:autoSpaceDE w:val="0"/>
        <w:autoSpaceDN w:val="0"/>
        <w:adjustRightInd w:val="0"/>
      </w:pPr>
    </w:p>
    <w:p w14:paraId="51AE48D0" w14:textId="1B752AEA" w:rsidR="00B56BC2" w:rsidRDefault="00B56BC2" w:rsidP="00B56BC2">
      <w:pPr>
        <w:widowControl w:val="0"/>
        <w:autoSpaceDE w:val="0"/>
        <w:autoSpaceDN w:val="0"/>
        <w:adjustRightInd w:val="0"/>
      </w:pPr>
      <w:r>
        <w:t>This Part is applicable to the use of the Stratton Building, the Visitors' Center, the Supreme Court Building, the Capitol Building, the Willard Ice Building, the Department of Driver Services Building, the Howlett Building, the State Library, the Archives Building, Driver's License Facility Mechanical Services Building at 316 North Klein, Klein and Mason Warehouse, Power Plant at 315 North Klein, Court of Claims, Appellate Court at 201 West Monroe, the Warehouses at 3701</w:t>
      </w:r>
      <w:r w:rsidR="00BC2AAE">
        <w:t>, 3710</w:t>
      </w:r>
      <w:r>
        <w:t xml:space="preserve"> and 3765 Winchester Road, the Index </w:t>
      </w:r>
      <w:r w:rsidR="00FC002A">
        <w:t>Department</w:t>
      </w:r>
      <w:r>
        <w:t xml:space="preserve"> at 111 East Monroe, the Emergency Services at 110 East </w:t>
      </w:r>
      <w:r w:rsidR="00FC002A">
        <w:rPr>
          <w:color w:val="000000"/>
        </w:rPr>
        <w:t>Adams,</w:t>
      </w:r>
      <w:r>
        <w:t xml:space="preserve"> the Securities Department at</w:t>
      </w:r>
      <w:r w:rsidR="00155E5B">
        <w:t xml:space="preserve"> 421 East Capitol, #2</w:t>
      </w:r>
      <w:r>
        <w:t xml:space="preserve">, the Secretary of State Police at </w:t>
      </w:r>
      <w:r w:rsidR="00BC2AAE">
        <w:t>110</w:t>
      </w:r>
      <w:r>
        <w:t xml:space="preserve"> East Adams, the Herndon Building at 421 East Capitol, Property Control</w:t>
      </w:r>
      <w:r w:rsidR="00BC2AAE">
        <w:t xml:space="preserve"> at 319 North Klein</w:t>
      </w:r>
      <w:r w:rsidR="00155E5B">
        <w:t>, and the grounds of those buildings</w:t>
      </w:r>
      <w:r>
        <w:t>, pursuant to Section 5 of the Secretary of State Act [15 ILCS 305/5].</w:t>
      </w:r>
      <w:r w:rsidR="003E0DEC">
        <w:t xml:space="preserve">  Nothing in this Part gives the Director authority over the use of the rooms governed by the General Assembly including the Chambers, meeting rooms, committee rooms, or offices of the General Assembly.</w:t>
      </w:r>
    </w:p>
    <w:p w14:paraId="262C2CA8" w14:textId="77777777" w:rsidR="00B56BC2" w:rsidRDefault="00B56BC2" w:rsidP="00B56BC2">
      <w:pPr>
        <w:widowControl w:val="0"/>
        <w:autoSpaceDE w:val="0"/>
        <w:autoSpaceDN w:val="0"/>
        <w:adjustRightInd w:val="0"/>
      </w:pPr>
    </w:p>
    <w:p w14:paraId="07B9F264" w14:textId="00C4D158" w:rsidR="00BC2AAE" w:rsidRPr="00D55B37" w:rsidRDefault="00FC002A">
      <w:pPr>
        <w:pStyle w:val="JCARSourceNote"/>
        <w:ind w:left="720"/>
      </w:pPr>
      <w:r w:rsidRPr="00FD1AD2">
        <w:t>(Source:  Amended at 4</w:t>
      </w:r>
      <w:r>
        <w:t>7</w:t>
      </w:r>
      <w:r w:rsidRPr="00FD1AD2">
        <w:t xml:space="preserve"> Ill. Reg. </w:t>
      </w:r>
      <w:r w:rsidR="00FF3B65">
        <w:t>17881</w:t>
      </w:r>
      <w:r w:rsidRPr="00FD1AD2">
        <w:t xml:space="preserve">, effective </w:t>
      </w:r>
      <w:r w:rsidR="00FF3B65">
        <w:t>November 16, 2023</w:t>
      </w:r>
      <w:r w:rsidRPr="00FD1AD2">
        <w:t>)</w:t>
      </w:r>
    </w:p>
    <w:sectPr w:rsidR="00BC2AAE" w:rsidRPr="00D55B37" w:rsidSect="00B56B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6BC2"/>
    <w:rsid w:val="000A7B7C"/>
    <w:rsid w:val="00136D44"/>
    <w:rsid w:val="00155E5B"/>
    <w:rsid w:val="003E0DEC"/>
    <w:rsid w:val="005224DB"/>
    <w:rsid w:val="00583DF7"/>
    <w:rsid w:val="005C3366"/>
    <w:rsid w:val="007A0819"/>
    <w:rsid w:val="007A707B"/>
    <w:rsid w:val="00B56BC2"/>
    <w:rsid w:val="00BC2AAE"/>
    <w:rsid w:val="00CE45DC"/>
    <w:rsid w:val="00FA0E2F"/>
    <w:rsid w:val="00FC002A"/>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D7104"/>
  <w15:docId w15:val="{215F0464-4E11-497B-ACF2-C3B15F84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3</cp:revision>
  <dcterms:created xsi:type="dcterms:W3CDTF">2023-10-24T18:43:00Z</dcterms:created>
  <dcterms:modified xsi:type="dcterms:W3CDTF">2023-12-01T15:01:00Z</dcterms:modified>
</cp:coreProperties>
</file>