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50" w:rsidRDefault="00473E50" w:rsidP="00473E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3E50" w:rsidRDefault="00473E50" w:rsidP="00473E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2000.550  Full Compliance</w:t>
      </w:r>
      <w:r>
        <w:t xml:space="preserve"> </w:t>
      </w:r>
    </w:p>
    <w:p w:rsidR="00473E50" w:rsidRDefault="00473E50" w:rsidP="00473E50">
      <w:pPr>
        <w:widowControl w:val="0"/>
        <w:autoSpaceDE w:val="0"/>
        <w:autoSpaceDN w:val="0"/>
        <w:adjustRightInd w:val="0"/>
      </w:pPr>
    </w:p>
    <w:p w:rsidR="00473E50" w:rsidRDefault="00473E50" w:rsidP="00473E50">
      <w:pPr>
        <w:widowControl w:val="0"/>
        <w:autoSpaceDE w:val="0"/>
        <w:autoSpaceDN w:val="0"/>
        <w:adjustRightInd w:val="0"/>
      </w:pPr>
      <w:r>
        <w:t xml:space="preserve">By submitting a bid the Bidder agrees to comply with all applicable laws and rules and with the specific requirements set forth in the Invitation for Bids.  A waiver of a requirement on one occasion will not be construed as a waiver on subsequent occasions unless a written directive indicates the waiver as permanent. </w:t>
      </w:r>
    </w:p>
    <w:sectPr w:rsidR="00473E50" w:rsidSect="00473E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3E50"/>
    <w:rsid w:val="00473E50"/>
    <w:rsid w:val="005C3366"/>
    <w:rsid w:val="0094585E"/>
    <w:rsid w:val="009E537D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