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FBF" w:rsidRDefault="00851FBF" w:rsidP="00851FBF">
      <w:pPr>
        <w:widowControl w:val="0"/>
        <w:autoSpaceDE w:val="0"/>
        <w:autoSpaceDN w:val="0"/>
        <w:adjustRightInd w:val="0"/>
      </w:pPr>
      <w:bookmarkStart w:id="0" w:name="_GoBack"/>
      <w:bookmarkEnd w:id="0"/>
    </w:p>
    <w:p w:rsidR="00851FBF" w:rsidRDefault="00851FBF" w:rsidP="00851FBF">
      <w:pPr>
        <w:widowControl w:val="0"/>
        <w:autoSpaceDE w:val="0"/>
        <w:autoSpaceDN w:val="0"/>
        <w:adjustRightInd w:val="0"/>
      </w:pPr>
      <w:r>
        <w:rPr>
          <w:b/>
          <w:bCs/>
        </w:rPr>
        <w:t>Section 2000.530  Contracts Spanning Fiscal Years</w:t>
      </w:r>
      <w:r>
        <w:t xml:space="preserve"> </w:t>
      </w:r>
    </w:p>
    <w:p w:rsidR="00851FBF" w:rsidRDefault="00851FBF" w:rsidP="00851FBF">
      <w:pPr>
        <w:widowControl w:val="0"/>
        <w:autoSpaceDE w:val="0"/>
        <w:autoSpaceDN w:val="0"/>
        <w:adjustRightInd w:val="0"/>
      </w:pPr>
    </w:p>
    <w:p w:rsidR="00851FBF" w:rsidRDefault="00851FBF" w:rsidP="00851FBF">
      <w:pPr>
        <w:widowControl w:val="0"/>
        <w:autoSpaceDE w:val="0"/>
        <w:autoSpaceDN w:val="0"/>
        <w:adjustRightInd w:val="0"/>
      </w:pPr>
      <w:r>
        <w:t xml:space="preserve">All contracts may span fiscal years but must contain a clause that terminates the Agency's obligations immediately and without further payment being required if the Illinois General Assembly or applicable Federal Funding source fails to appropriate or otherwise make available, funds for the contract. </w:t>
      </w:r>
    </w:p>
    <w:sectPr w:rsidR="00851FBF" w:rsidSect="00851F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1FBF"/>
    <w:rsid w:val="005C3366"/>
    <w:rsid w:val="00851FBF"/>
    <w:rsid w:val="00A57414"/>
    <w:rsid w:val="00A57926"/>
    <w:rsid w:val="00F0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