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F7" w:rsidRDefault="00F723F7" w:rsidP="00F723F7">
      <w:pPr>
        <w:widowControl w:val="0"/>
        <w:autoSpaceDE w:val="0"/>
        <w:autoSpaceDN w:val="0"/>
        <w:adjustRightInd w:val="0"/>
      </w:pPr>
      <w:bookmarkStart w:id="0" w:name="_GoBack"/>
      <w:bookmarkEnd w:id="0"/>
    </w:p>
    <w:p w:rsidR="00F723F7" w:rsidRDefault="00F723F7" w:rsidP="00F723F7">
      <w:pPr>
        <w:widowControl w:val="0"/>
        <w:autoSpaceDE w:val="0"/>
        <w:autoSpaceDN w:val="0"/>
        <w:adjustRightInd w:val="0"/>
      </w:pPr>
      <w:r>
        <w:rPr>
          <w:b/>
          <w:bCs/>
        </w:rPr>
        <w:t>Section 2000.245  Annual Security</w:t>
      </w:r>
      <w:r>
        <w:t xml:space="preserve"> </w:t>
      </w:r>
    </w:p>
    <w:p w:rsidR="00F723F7" w:rsidRDefault="00F723F7" w:rsidP="00F723F7">
      <w:pPr>
        <w:widowControl w:val="0"/>
        <w:autoSpaceDE w:val="0"/>
        <w:autoSpaceDN w:val="0"/>
        <w:adjustRightInd w:val="0"/>
      </w:pPr>
    </w:p>
    <w:p w:rsidR="00F723F7" w:rsidRDefault="00F723F7" w:rsidP="00F723F7">
      <w:pPr>
        <w:widowControl w:val="0"/>
        <w:autoSpaceDE w:val="0"/>
        <w:autoSpaceDN w:val="0"/>
        <w:adjustRightInd w:val="0"/>
      </w:pPr>
      <w:r>
        <w:t xml:space="preserve">A Bidder may submit a single or continuous security each year which will be applicable on all contracts of the Agency.  When such security has been obligated in an amount equal to the sum of accumulated security requirements, additional security must be submitted. </w:t>
      </w:r>
    </w:p>
    <w:sectPr w:rsidR="00F723F7" w:rsidSect="00F723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3F7"/>
    <w:rsid w:val="00224F02"/>
    <w:rsid w:val="00546D30"/>
    <w:rsid w:val="005C3366"/>
    <w:rsid w:val="00C22C57"/>
    <w:rsid w:val="00F7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