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6A" w:rsidRDefault="00461A6A" w:rsidP="00461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1A6A" w:rsidRDefault="00461A6A" w:rsidP="00461A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2000.225  Form of Security</w:t>
      </w:r>
      <w:r>
        <w:t xml:space="preserve"> </w:t>
      </w:r>
    </w:p>
    <w:p w:rsidR="00461A6A" w:rsidRDefault="00461A6A" w:rsidP="00461A6A">
      <w:pPr>
        <w:widowControl w:val="0"/>
        <w:autoSpaceDE w:val="0"/>
        <w:autoSpaceDN w:val="0"/>
        <w:adjustRightInd w:val="0"/>
      </w:pPr>
    </w:p>
    <w:p w:rsidR="00461A6A" w:rsidRDefault="00461A6A" w:rsidP="00461A6A">
      <w:pPr>
        <w:widowControl w:val="0"/>
        <w:autoSpaceDE w:val="0"/>
        <w:autoSpaceDN w:val="0"/>
        <w:adjustRightInd w:val="0"/>
      </w:pPr>
      <w:r>
        <w:t xml:space="preserve">Security, unless otherwise specified, may be in the form of cashier's check, certified check, money order, irrevocable letter of credit or bond. Any bond must be issued by a surety company authorized to do business in the State of Illinois. </w:t>
      </w:r>
    </w:p>
    <w:p w:rsidR="00461A6A" w:rsidRDefault="00461A6A" w:rsidP="00461A6A">
      <w:pPr>
        <w:widowControl w:val="0"/>
        <w:autoSpaceDE w:val="0"/>
        <w:autoSpaceDN w:val="0"/>
        <w:adjustRightInd w:val="0"/>
      </w:pPr>
    </w:p>
    <w:p w:rsidR="00461A6A" w:rsidRDefault="00461A6A" w:rsidP="00461A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19104, effective October 27, 1986) </w:t>
      </w:r>
    </w:p>
    <w:sectPr w:rsidR="00461A6A" w:rsidSect="00461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A6A"/>
    <w:rsid w:val="00461A6A"/>
    <w:rsid w:val="004C5437"/>
    <w:rsid w:val="005C3366"/>
    <w:rsid w:val="007D0C2B"/>
    <w:rsid w:val="00A9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