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AB" w:rsidRDefault="00982BAB" w:rsidP="00982BAB">
      <w:pPr>
        <w:widowControl w:val="0"/>
        <w:autoSpaceDE w:val="0"/>
        <w:autoSpaceDN w:val="0"/>
        <w:adjustRightInd w:val="0"/>
      </w:pPr>
      <w:bookmarkStart w:id="0" w:name="_GoBack"/>
      <w:bookmarkEnd w:id="0"/>
    </w:p>
    <w:p w:rsidR="00982BAB" w:rsidRDefault="00982BAB" w:rsidP="00982BAB">
      <w:pPr>
        <w:widowControl w:val="0"/>
        <w:autoSpaceDE w:val="0"/>
        <w:autoSpaceDN w:val="0"/>
        <w:adjustRightInd w:val="0"/>
      </w:pPr>
      <w:r>
        <w:rPr>
          <w:b/>
          <w:bCs/>
        </w:rPr>
        <w:t>Section 2000.35  Causes for Suspension</w:t>
      </w:r>
      <w:r>
        <w:t xml:space="preserve"> </w:t>
      </w:r>
    </w:p>
    <w:p w:rsidR="00982BAB" w:rsidRDefault="00982BAB" w:rsidP="00982BAB">
      <w:pPr>
        <w:widowControl w:val="0"/>
        <w:autoSpaceDE w:val="0"/>
        <w:autoSpaceDN w:val="0"/>
        <w:adjustRightInd w:val="0"/>
      </w:pPr>
    </w:p>
    <w:p w:rsidR="00982BAB" w:rsidRDefault="00982BAB" w:rsidP="00982BAB">
      <w:pPr>
        <w:widowControl w:val="0"/>
        <w:autoSpaceDE w:val="0"/>
        <w:autoSpaceDN w:val="0"/>
        <w:adjustRightInd w:val="0"/>
      </w:pPr>
      <w:r>
        <w:t xml:space="preserve">The following shall be sufficient grounds for suspension: </w:t>
      </w:r>
    </w:p>
    <w:p w:rsidR="00281B56" w:rsidRDefault="00281B56" w:rsidP="00982BAB">
      <w:pPr>
        <w:widowControl w:val="0"/>
        <w:autoSpaceDE w:val="0"/>
        <w:autoSpaceDN w:val="0"/>
        <w:adjustRightInd w:val="0"/>
      </w:pPr>
    </w:p>
    <w:p w:rsidR="00982BAB" w:rsidRDefault="00982BAB" w:rsidP="00982BAB">
      <w:pPr>
        <w:widowControl w:val="0"/>
        <w:autoSpaceDE w:val="0"/>
        <w:autoSpaceDN w:val="0"/>
        <w:adjustRightInd w:val="0"/>
        <w:ind w:left="1440" w:hanging="720"/>
      </w:pPr>
      <w:r>
        <w:t>a)</w:t>
      </w:r>
      <w:r>
        <w:tab/>
        <w:t xml:space="preserve">Material Breach of contract.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b)</w:t>
      </w:r>
      <w:r>
        <w:tab/>
        <w:t xml:space="preserve">Delivery of goods or performance of services which do not comply with the specifications of the Bidder's contract with the State.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c)</w:t>
      </w:r>
      <w:r>
        <w:tab/>
        <w:t xml:space="preserve">Failure to perform within the time specified in the contract or order.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d)</w:t>
      </w:r>
      <w:r>
        <w:tab/>
        <w:t xml:space="preserve">Failure to keep offer firm for length of time specified by the Bidder in his/her bid.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e)</w:t>
      </w:r>
      <w:r>
        <w:tab/>
        <w:t xml:space="preserve">Failure to provide performance bond when required by Invitation for Bids.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f)</w:t>
      </w:r>
      <w:r>
        <w:tab/>
        <w:t xml:space="preserve">Collusion with other Bidders or prospective Bidders to restrain competitive bidding.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g)</w:t>
      </w:r>
      <w:r>
        <w:tab/>
        <w:t xml:space="preserve">Giving information in an application for inclusion on a Bidder's list that is later found to be false or materially misleading.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h)</w:t>
      </w:r>
      <w:r>
        <w:tab/>
        <w:t xml:space="preserve">Any substitution of an article, even though of the same quality, without first securing the written consent of the Secretary of State.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proofErr w:type="spellStart"/>
      <w:r>
        <w:t>i</w:t>
      </w:r>
      <w:proofErr w:type="spellEnd"/>
      <w:r>
        <w:t>)</w:t>
      </w:r>
      <w:r>
        <w:tab/>
        <w:t xml:space="preserve">Bankruptcy or other objective evidence of insolvency of the Bidder, such as cash shortages, foreclosures, and inabilities to obtain material from suppliers.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j)</w:t>
      </w:r>
      <w:r>
        <w:tab/>
        <w:t xml:space="preserve">Any other facts such as resignation or death of principal partner, loss of personnel with expertise, financial difficulties such as bankruptcy, loss of line of credit, discontinuance of business, termination of previous contracts, bad credit rating, and poor business relations causing substantial doubts as to whether the Bidder will continue to be a responsible Bidder who can be relied upon to fulfill his/her obligations under this Part and under any contract awarded to him/her, including, but not limited to, the Director and Director of </w:t>
      </w:r>
      <w:proofErr w:type="spellStart"/>
      <w:r>
        <w:t>Purchasing's</w:t>
      </w:r>
      <w:proofErr w:type="spellEnd"/>
      <w:r>
        <w:t xml:space="preserve"> experience with the bidder, their business experience, knowledge and expertise, common business practices, bidder reputation, and knowledge of bidder's experience with other government agencies.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k)</w:t>
      </w:r>
      <w:r>
        <w:tab/>
        <w:t xml:space="preserve">Any violation of Illinois or federal law or rule which would make it inadvisable for the Agency to deal with such Bidder, including but not limited to bribery, racketeering, other forms of corruption, theft, collusion, consumer fraud, misrepresentation, Internal Revenue Service violations, and tax fraud.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l)</w:t>
      </w:r>
      <w:r>
        <w:tab/>
        <w:t xml:space="preserve">Revocation of Department of Human Rights Public Contract number.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m)</w:t>
      </w:r>
      <w:r>
        <w:tab/>
        <w:t xml:space="preserve">Failure to honor warranties or to make equitable adjustment or replacements for damaged goods.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n)</w:t>
      </w:r>
      <w:r>
        <w:tab/>
        <w:t xml:space="preserve">Failure to provide prevailing wages and benefits where required by law. </w:t>
      </w:r>
    </w:p>
    <w:p w:rsidR="00281B56" w:rsidRDefault="00281B56" w:rsidP="00982BAB">
      <w:pPr>
        <w:widowControl w:val="0"/>
        <w:autoSpaceDE w:val="0"/>
        <w:autoSpaceDN w:val="0"/>
        <w:adjustRightInd w:val="0"/>
        <w:ind w:left="1440" w:hanging="720"/>
      </w:pPr>
    </w:p>
    <w:p w:rsidR="00982BAB" w:rsidRDefault="00982BAB" w:rsidP="00982BAB">
      <w:pPr>
        <w:widowControl w:val="0"/>
        <w:autoSpaceDE w:val="0"/>
        <w:autoSpaceDN w:val="0"/>
        <w:adjustRightInd w:val="0"/>
        <w:ind w:left="1440" w:hanging="720"/>
      </w:pPr>
      <w:r>
        <w:t>o)</w:t>
      </w:r>
      <w:r>
        <w:tab/>
        <w:t xml:space="preserve">Any other violation of this Part. </w:t>
      </w:r>
    </w:p>
    <w:sectPr w:rsidR="00982BAB" w:rsidSect="00982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BAB"/>
    <w:rsid w:val="000D2BF7"/>
    <w:rsid w:val="001D5CF0"/>
    <w:rsid w:val="00281B56"/>
    <w:rsid w:val="005A0025"/>
    <w:rsid w:val="005C3366"/>
    <w:rsid w:val="0098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