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F187" w14:textId="77777777" w:rsidR="006706E3" w:rsidRDefault="006706E3" w:rsidP="006706E3">
      <w:pPr>
        <w:rPr>
          <w:b/>
        </w:rPr>
      </w:pPr>
    </w:p>
    <w:p w14:paraId="5135C360" w14:textId="77777777" w:rsidR="006706E3" w:rsidRDefault="006706E3" w:rsidP="006706E3">
      <w:pPr>
        <w:rPr>
          <w:b/>
        </w:rPr>
      </w:pPr>
      <w:r w:rsidRPr="00157774">
        <w:rPr>
          <w:b/>
        </w:rPr>
        <w:t>Section 600.</w:t>
      </w:r>
      <w:r>
        <w:rPr>
          <w:b/>
        </w:rPr>
        <w:t xml:space="preserve">330  </w:t>
      </w:r>
      <w:r w:rsidRPr="00157774">
        <w:rPr>
          <w:b/>
        </w:rPr>
        <w:t>Compliance</w:t>
      </w:r>
    </w:p>
    <w:p w14:paraId="1695131E" w14:textId="77777777" w:rsidR="006706E3" w:rsidRDefault="006706E3" w:rsidP="006706E3"/>
    <w:p w14:paraId="700B262F" w14:textId="11093964" w:rsidR="006706E3" w:rsidRDefault="006706E3" w:rsidP="00CE34E6">
      <w:pPr>
        <w:ind w:left="1440" w:hanging="720"/>
      </w:pPr>
      <w:r>
        <w:t>a)</w:t>
      </w:r>
      <w:r>
        <w:tab/>
        <w:t>C</w:t>
      </w:r>
      <w:r w:rsidRPr="00157774">
        <w:t xml:space="preserve">ompliance with the Illinois Energy Conservation Code </w:t>
      </w:r>
      <w:r>
        <w:t>as described by this Subpart C (applicable to commercial facilities) shall be determined by the local authority having jurisdiction (</w:t>
      </w:r>
      <w:r w:rsidRPr="00157774">
        <w:t>AHJ</w:t>
      </w:r>
      <w:r>
        <w:t>)</w:t>
      </w:r>
      <w:r w:rsidRPr="00157774">
        <w:t>.</w:t>
      </w:r>
      <w:r w:rsidR="00F11940">
        <w:t xml:space="preserve">  Minimum compliance shall be demonstrated by submission of one of the following:</w:t>
      </w:r>
    </w:p>
    <w:p w14:paraId="50542D18" w14:textId="1ED7800D" w:rsidR="006706E3" w:rsidRDefault="006706E3" w:rsidP="0001773B"/>
    <w:p w14:paraId="4852CC02" w14:textId="2822E5EC" w:rsidR="006706E3" w:rsidRDefault="006706E3" w:rsidP="00975613">
      <w:pPr>
        <w:ind w:left="2160" w:hanging="720"/>
      </w:pPr>
      <w:r>
        <w:t>1)</w:t>
      </w:r>
      <w:r>
        <w:tab/>
      </w:r>
      <w:r w:rsidR="00975613">
        <w:t>The</w:t>
      </w:r>
      <w:r>
        <w:t xml:space="preserve"> compliance forms published in the ASHRAE 90.1 User's Manual;</w:t>
      </w:r>
      <w:r w:rsidR="004B0779">
        <w:t xml:space="preserve"> or</w:t>
      </w:r>
    </w:p>
    <w:p w14:paraId="2B693DD9" w14:textId="77777777" w:rsidR="006706E3" w:rsidRDefault="006706E3" w:rsidP="0001773B"/>
    <w:p w14:paraId="7F766E7E" w14:textId="77777777" w:rsidR="006706E3" w:rsidRDefault="006706E3" w:rsidP="006706E3">
      <w:pPr>
        <w:ind w:left="2160" w:hanging="720"/>
      </w:pPr>
      <w:r>
        <w:t>2)</w:t>
      </w:r>
      <w:r>
        <w:tab/>
        <w:t xml:space="preserve">Compliance Certificates generated by the U.S. Department of Energy's </w:t>
      </w:r>
      <w:proofErr w:type="spellStart"/>
      <w:r>
        <w:t>COMcheck</w:t>
      </w:r>
      <w:proofErr w:type="spellEnd"/>
      <w:r>
        <w:t xml:space="preserve"> code compliance tool;</w:t>
      </w:r>
      <w:r w:rsidR="00BD5615">
        <w:t xml:space="preserve"> or</w:t>
      </w:r>
    </w:p>
    <w:p w14:paraId="7D79CE9B" w14:textId="77777777" w:rsidR="006706E3" w:rsidRDefault="006706E3" w:rsidP="0001773B"/>
    <w:p w14:paraId="44F813CF" w14:textId="5DDB58D6" w:rsidR="006706E3" w:rsidRDefault="006706E3" w:rsidP="006706E3">
      <w:pPr>
        <w:ind w:left="2160" w:hanging="720"/>
      </w:pPr>
      <w:r>
        <w:t>3)</w:t>
      </w:r>
      <w:r>
        <w:tab/>
      </w:r>
      <w:r w:rsidR="00975613">
        <w:t>Other</w:t>
      </w:r>
      <w:r>
        <w:t xml:space="preserve"> comparable compliance materials that meet or exceed, as determined by the authority having jurisdiction, the compliance forms published in the ASHRAE 90.1 User's Manual or the U.S. Department of Energy's </w:t>
      </w:r>
      <w:proofErr w:type="spellStart"/>
      <w:r>
        <w:t>COMcheck</w:t>
      </w:r>
      <w:proofErr w:type="spellEnd"/>
      <w:r>
        <w:t xml:space="preserve"> code compliance tool; or</w:t>
      </w:r>
    </w:p>
    <w:p w14:paraId="7C1CBDA5" w14:textId="77777777" w:rsidR="006706E3" w:rsidRDefault="006706E3" w:rsidP="0001773B"/>
    <w:p w14:paraId="75A44DC9" w14:textId="3066B290" w:rsidR="006706E3" w:rsidRDefault="006706E3" w:rsidP="006706E3">
      <w:pPr>
        <w:ind w:left="2160" w:hanging="714"/>
      </w:pPr>
      <w:r>
        <w:t>4)</w:t>
      </w:r>
      <w:r>
        <w:tab/>
      </w:r>
      <w:r w:rsidR="00975613">
        <w:t>The</w:t>
      </w:r>
      <w:r>
        <w:t xml:space="preserve"> seal of the </w:t>
      </w:r>
      <w:r w:rsidR="00975613">
        <w:t>architect/engineer</w:t>
      </w:r>
      <w:r>
        <w:t xml:space="preserve"> as required by Section 14 of the Illinois Architecture Practice Act [225 </w:t>
      </w:r>
      <w:proofErr w:type="spellStart"/>
      <w:r>
        <w:t>ILCS</w:t>
      </w:r>
      <w:proofErr w:type="spellEnd"/>
      <w:r>
        <w:t xml:space="preserve"> 305], Section 12 of the Structural Engineering Licensing Act [225 </w:t>
      </w:r>
      <w:proofErr w:type="spellStart"/>
      <w:r>
        <w:t>ILCS</w:t>
      </w:r>
      <w:proofErr w:type="spellEnd"/>
      <w:r>
        <w:t xml:space="preserve"> 340] and Section 14 of the Illinois Professional Engineering Practice Act [225 </w:t>
      </w:r>
      <w:proofErr w:type="spellStart"/>
      <w:r>
        <w:t>ILCS</w:t>
      </w:r>
      <w:proofErr w:type="spellEnd"/>
      <w:r>
        <w:t xml:space="preserve"> 325]</w:t>
      </w:r>
      <w:r w:rsidR="00262FC9">
        <w:t>; or</w:t>
      </w:r>
    </w:p>
    <w:p w14:paraId="451BFB4C" w14:textId="5D8466C1" w:rsidR="00543EB8" w:rsidRDefault="00543EB8" w:rsidP="0001773B"/>
    <w:p w14:paraId="6A9E626F" w14:textId="708AA6AA" w:rsidR="00543EB8" w:rsidRPr="00044188" w:rsidRDefault="00543EB8" w:rsidP="00543EB8">
      <w:pPr>
        <w:ind w:left="2160" w:hanging="720"/>
      </w:pPr>
      <w:r>
        <w:t>5)</w:t>
      </w:r>
      <w:r>
        <w:tab/>
      </w:r>
      <w:r w:rsidR="00262FC9">
        <w:t>C</w:t>
      </w:r>
      <w:r w:rsidRPr="00044188">
        <w:t xml:space="preserve">ompliance materials required by </w:t>
      </w:r>
      <w:proofErr w:type="spellStart"/>
      <w:r w:rsidRPr="00044188">
        <w:t>C407</w:t>
      </w:r>
      <w:proofErr w:type="spellEnd"/>
      <w:r w:rsidRPr="00044188">
        <w:t xml:space="preserve"> Simulated Building Performance or </w:t>
      </w:r>
      <w:proofErr w:type="spellStart"/>
      <w:r w:rsidRPr="00044188">
        <w:t>C410</w:t>
      </w:r>
      <w:proofErr w:type="spellEnd"/>
      <w:r w:rsidRPr="00044188">
        <w:t xml:space="preserve"> Passive Building Compliance Option when those respective compliance paths are utilized.</w:t>
      </w:r>
    </w:p>
    <w:p w14:paraId="3B66D347" w14:textId="77777777" w:rsidR="00543EB8" w:rsidRPr="00F11940" w:rsidRDefault="00543EB8" w:rsidP="0001773B"/>
    <w:p w14:paraId="4739D5F6" w14:textId="5A4C53E4" w:rsidR="00F11940" w:rsidRPr="00F11940" w:rsidRDefault="00F11940" w:rsidP="00F11940">
      <w:pPr>
        <w:ind w:left="1440" w:hanging="720"/>
      </w:pPr>
      <w:r w:rsidRPr="00F11940">
        <w:t>b)</w:t>
      </w:r>
      <w:r>
        <w:tab/>
      </w:r>
      <w:r w:rsidRPr="00F11940">
        <w:t>Compliance with the Illinois Commercial Stretch Energy Code as described by this Subpart C (applicable to commercial facilities) shall be determined by the local authority having jurisdiction (AHJ).  Minimum compliance shall be demonstrated by submission of one of the following:</w:t>
      </w:r>
    </w:p>
    <w:p w14:paraId="10D2246C" w14:textId="77777777" w:rsidR="00F11940" w:rsidRPr="00F11940" w:rsidRDefault="00F11940" w:rsidP="0001773B"/>
    <w:p w14:paraId="68CC05D8" w14:textId="6F2A34E8" w:rsidR="00F11940" w:rsidRPr="00F11940" w:rsidRDefault="00F11940" w:rsidP="00F11940">
      <w:pPr>
        <w:ind w:left="2160" w:hanging="720"/>
      </w:pPr>
      <w:r w:rsidRPr="00F11940">
        <w:t>1)</w:t>
      </w:r>
      <w:r>
        <w:tab/>
      </w:r>
      <w:r w:rsidRPr="00F11940">
        <w:t>Buildings certified in compliance with Passive House Institute (PHI) or Passive House Institute U.S. (</w:t>
      </w:r>
      <w:proofErr w:type="spellStart"/>
      <w:r w:rsidRPr="00F11940">
        <w:t>PHIUS</w:t>
      </w:r>
      <w:proofErr w:type="spellEnd"/>
      <w:r w:rsidRPr="00F11940">
        <w:t>) programs;</w:t>
      </w:r>
      <w:r w:rsidR="001E5D65">
        <w:t xml:space="preserve"> or</w:t>
      </w:r>
    </w:p>
    <w:p w14:paraId="76091BAA" w14:textId="77777777" w:rsidR="00F11940" w:rsidRPr="00F11940" w:rsidRDefault="00F11940" w:rsidP="0001773B"/>
    <w:p w14:paraId="6F9CA4D5" w14:textId="77777777" w:rsidR="001E5D65" w:rsidRDefault="00F11940" w:rsidP="00F11940">
      <w:pPr>
        <w:ind w:left="2160" w:hanging="720"/>
      </w:pPr>
      <w:r w:rsidRPr="00F11940">
        <w:t>2)</w:t>
      </w:r>
      <w:r>
        <w:tab/>
      </w:r>
      <w:r w:rsidR="001E5D65">
        <w:t xml:space="preserve">Compliance Certificates generated by the U.S. Department of Energy's </w:t>
      </w:r>
      <w:proofErr w:type="spellStart"/>
      <w:r w:rsidR="001E5D65">
        <w:t>COMcheck</w:t>
      </w:r>
      <w:proofErr w:type="spellEnd"/>
      <w:r w:rsidR="001E5D65">
        <w:t xml:space="preserve"> code compliance tool; or</w:t>
      </w:r>
      <w:r w:rsidR="001E5D65" w:rsidRPr="00F11940">
        <w:t xml:space="preserve"> </w:t>
      </w:r>
    </w:p>
    <w:p w14:paraId="45596C0D" w14:textId="77777777" w:rsidR="001E5D65" w:rsidRDefault="001E5D65" w:rsidP="0001773B"/>
    <w:p w14:paraId="56772DAF" w14:textId="0A8279A7" w:rsidR="00F11940" w:rsidRPr="00F11940" w:rsidRDefault="001E5D65" w:rsidP="00F11940">
      <w:pPr>
        <w:ind w:left="2160" w:hanging="720"/>
      </w:pPr>
      <w:r>
        <w:t>3)</w:t>
      </w:r>
      <w:r>
        <w:tab/>
      </w:r>
      <w:r w:rsidR="00AE1633" w:rsidRPr="00AE1633">
        <w:t>The code official shall be permitted to approve specific computer software, worksheets, compliance manuals and other similar materials that meet the intent of this code</w:t>
      </w:r>
      <w:r w:rsidR="00F11940" w:rsidRPr="00F11940">
        <w:t>; or</w:t>
      </w:r>
    </w:p>
    <w:p w14:paraId="35208631" w14:textId="77777777" w:rsidR="00F11940" w:rsidRPr="00F11940" w:rsidRDefault="00F11940" w:rsidP="0001773B"/>
    <w:p w14:paraId="3BC8C3B1" w14:textId="4BB3460F" w:rsidR="00F11940" w:rsidRPr="00F11940" w:rsidRDefault="001E5D65" w:rsidP="00F11940">
      <w:pPr>
        <w:ind w:left="2160" w:hanging="720"/>
      </w:pPr>
      <w:r>
        <w:t>4</w:t>
      </w:r>
      <w:r w:rsidR="00F11940" w:rsidRPr="00F11940">
        <w:t>)</w:t>
      </w:r>
      <w:r w:rsidR="00F11940">
        <w:tab/>
        <w:t>T</w:t>
      </w:r>
      <w:r w:rsidR="00F11940" w:rsidRPr="00F11940">
        <w:t xml:space="preserve">he seal of the </w:t>
      </w:r>
      <w:r w:rsidR="00975613">
        <w:t>a</w:t>
      </w:r>
      <w:r w:rsidR="00F11940" w:rsidRPr="00F11940">
        <w:t>rchitect/</w:t>
      </w:r>
      <w:r w:rsidR="00975613">
        <w:t>e</w:t>
      </w:r>
      <w:r w:rsidR="00F11940" w:rsidRPr="00F11940">
        <w:t xml:space="preserve">ngineer as required by Section 14 of the Illinois Architecture Practice Act [225 </w:t>
      </w:r>
      <w:proofErr w:type="spellStart"/>
      <w:r w:rsidR="00F11940" w:rsidRPr="00F11940">
        <w:t>ILCS</w:t>
      </w:r>
      <w:proofErr w:type="spellEnd"/>
      <w:r w:rsidR="00F11940" w:rsidRPr="00F11940">
        <w:t xml:space="preserve"> 305], Section 12 of the Structural Engineering Licensing Act [225 </w:t>
      </w:r>
      <w:proofErr w:type="spellStart"/>
      <w:r w:rsidR="00F11940" w:rsidRPr="00F11940">
        <w:t>ILCS</w:t>
      </w:r>
      <w:proofErr w:type="spellEnd"/>
      <w:r w:rsidR="00F11940" w:rsidRPr="00F11940">
        <w:t xml:space="preserve"> 340] and Section 14 of the Illinois Professional Engineering Practice Act [225 </w:t>
      </w:r>
      <w:proofErr w:type="spellStart"/>
      <w:r w:rsidR="00F11940" w:rsidRPr="00F11940">
        <w:t>ILCS</w:t>
      </w:r>
      <w:proofErr w:type="spellEnd"/>
      <w:r w:rsidR="00F11940" w:rsidRPr="00F11940">
        <w:t xml:space="preserve"> 325].</w:t>
      </w:r>
    </w:p>
    <w:p w14:paraId="5BFF8DB6" w14:textId="77777777" w:rsidR="00543EB8" w:rsidRPr="00524821" w:rsidRDefault="00543EB8" w:rsidP="00912A48">
      <w:pPr>
        <w:pStyle w:val="JCARSourceNote"/>
      </w:pPr>
    </w:p>
    <w:p w14:paraId="7E5592E6" w14:textId="669C8326" w:rsidR="00FC3C4A" w:rsidRPr="00D55B37" w:rsidRDefault="00543EB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F0B1F">
        <w:t>15562</w:t>
      </w:r>
      <w:r w:rsidRPr="004E27CF">
        <w:t xml:space="preserve">, effective </w:t>
      </w:r>
      <w:r w:rsidR="00CF0B1F">
        <w:t>November 30, 2025</w:t>
      </w:r>
      <w:r w:rsidRPr="004E27CF">
        <w:t>)</w:t>
      </w:r>
    </w:p>
    <w:sectPr w:rsidR="00FC3C4A" w:rsidRPr="00D55B37" w:rsidSect="004C593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9AFA" w14:textId="77777777" w:rsidR="009F21C9" w:rsidRDefault="009F21C9">
      <w:r>
        <w:separator/>
      </w:r>
    </w:p>
  </w:endnote>
  <w:endnote w:type="continuationSeparator" w:id="0">
    <w:p w14:paraId="367B10A8" w14:textId="77777777" w:rsidR="009F21C9" w:rsidRDefault="009F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7D30" w14:textId="77777777" w:rsidR="009F21C9" w:rsidRDefault="009F21C9">
      <w:r>
        <w:separator/>
      </w:r>
    </w:p>
  </w:footnote>
  <w:footnote w:type="continuationSeparator" w:id="0">
    <w:p w14:paraId="3E3C2C9B" w14:textId="77777777" w:rsidR="009F21C9" w:rsidRDefault="009F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6E3"/>
    <w:rsid w:val="00001F1D"/>
    <w:rsid w:val="00011A7D"/>
    <w:rsid w:val="000122C7"/>
    <w:rsid w:val="000158C8"/>
    <w:rsid w:val="0001773B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D6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FC9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5844"/>
    <w:rsid w:val="0032165B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70C"/>
    <w:rsid w:val="00420E63"/>
    <w:rsid w:val="004218A0"/>
    <w:rsid w:val="00426A13"/>
    <w:rsid w:val="00431CFE"/>
    <w:rsid w:val="004326E0"/>
    <w:rsid w:val="004448CB"/>
    <w:rsid w:val="004536AB"/>
    <w:rsid w:val="00453E6F"/>
    <w:rsid w:val="004579EB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2CE"/>
    <w:rsid w:val="004A2DF2"/>
    <w:rsid w:val="004B0153"/>
    <w:rsid w:val="004B0779"/>
    <w:rsid w:val="004B41BC"/>
    <w:rsid w:val="004B6FF4"/>
    <w:rsid w:val="004C593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3EB8"/>
    <w:rsid w:val="00544B77"/>
    <w:rsid w:val="0056157E"/>
    <w:rsid w:val="0056501E"/>
    <w:rsid w:val="00571719"/>
    <w:rsid w:val="00571A8B"/>
    <w:rsid w:val="00573770"/>
    <w:rsid w:val="00576975"/>
    <w:rsid w:val="005777E6"/>
    <w:rsid w:val="00582373"/>
    <w:rsid w:val="00586A81"/>
    <w:rsid w:val="005901D4"/>
    <w:rsid w:val="00591627"/>
    <w:rsid w:val="005948A7"/>
    <w:rsid w:val="005A2494"/>
    <w:rsid w:val="005A73F7"/>
    <w:rsid w:val="005D35F3"/>
    <w:rsid w:val="005E03A7"/>
    <w:rsid w:val="005E3D55"/>
    <w:rsid w:val="006132CE"/>
    <w:rsid w:val="00617DB9"/>
    <w:rsid w:val="00620BBA"/>
    <w:rsid w:val="006247D4"/>
    <w:rsid w:val="00631875"/>
    <w:rsid w:val="00641AEA"/>
    <w:rsid w:val="0064660E"/>
    <w:rsid w:val="00651FF5"/>
    <w:rsid w:val="006706E3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4590"/>
    <w:rsid w:val="00717DBE"/>
    <w:rsid w:val="00720025"/>
    <w:rsid w:val="0072229B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6F5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BFA"/>
    <w:rsid w:val="00870EF2"/>
    <w:rsid w:val="008717C5"/>
    <w:rsid w:val="00882511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A48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61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A90"/>
    <w:rsid w:val="009E4AE1"/>
    <w:rsid w:val="009E4EBC"/>
    <w:rsid w:val="009F1070"/>
    <w:rsid w:val="009F21C9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633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C5E"/>
    <w:rsid w:val="00B477D7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0FFD"/>
    <w:rsid w:val="00B817A1"/>
    <w:rsid w:val="00B839A1"/>
    <w:rsid w:val="00B83B6B"/>
    <w:rsid w:val="00B8444F"/>
    <w:rsid w:val="00B86B5A"/>
    <w:rsid w:val="00BB230E"/>
    <w:rsid w:val="00BB2A2E"/>
    <w:rsid w:val="00BC00FF"/>
    <w:rsid w:val="00BD0ED2"/>
    <w:rsid w:val="00BD5615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73F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1D2F"/>
    <w:rsid w:val="00CC13F9"/>
    <w:rsid w:val="00CC4FF8"/>
    <w:rsid w:val="00CD3723"/>
    <w:rsid w:val="00CD5413"/>
    <w:rsid w:val="00CE34E6"/>
    <w:rsid w:val="00CE4292"/>
    <w:rsid w:val="00CF0B1F"/>
    <w:rsid w:val="00D03A79"/>
    <w:rsid w:val="00D0676C"/>
    <w:rsid w:val="00D2155A"/>
    <w:rsid w:val="00D22868"/>
    <w:rsid w:val="00D27015"/>
    <w:rsid w:val="00D2776C"/>
    <w:rsid w:val="00D27E4E"/>
    <w:rsid w:val="00D32AA7"/>
    <w:rsid w:val="00D33832"/>
    <w:rsid w:val="00D35BF1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64E5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B92"/>
    <w:rsid w:val="00EC3846"/>
    <w:rsid w:val="00EC6C31"/>
    <w:rsid w:val="00ED1405"/>
    <w:rsid w:val="00EE2300"/>
    <w:rsid w:val="00EF2805"/>
    <w:rsid w:val="00EF755A"/>
    <w:rsid w:val="00F02FDE"/>
    <w:rsid w:val="00F04307"/>
    <w:rsid w:val="00F05968"/>
    <w:rsid w:val="00F11940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C4A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8E45B"/>
  <w15:docId w15:val="{1288FA65-D6B4-41EA-A4CC-7D96410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6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iPriority w:val="99"/>
    <w:unhideWhenUsed/>
    <w:rsid w:val="00AE1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633"/>
  </w:style>
  <w:style w:type="character" w:styleId="CommentReference">
    <w:name w:val="annotation reference"/>
    <w:basedOn w:val="DefaultParagraphFont"/>
    <w:uiPriority w:val="99"/>
    <w:semiHidden/>
    <w:unhideWhenUsed/>
    <w:rsid w:val="00AE16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2025-10-23T15:53:00Z</dcterms:created>
  <dcterms:modified xsi:type="dcterms:W3CDTF">2025-12-08T13:32:00Z</dcterms:modified>
</cp:coreProperties>
</file>