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AE" w:rsidRDefault="00754AAE" w:rsidP="00754A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4AAE" w:rsidRDefault="00754AAE" w:rsidP="00754AA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100.260  Duties of the </w:t>
      </w:r>
      <w:r w:rsidR="00B910FB">
        <w:rPr>
          <w:b/>
          <w:bCs/>
        </w:rPr>
        <w:t>Administrative Law Judge</w:t>
      </w:r>
      <w:r>
        <w:t xml:space="preserve"> </w:t>
      </w:r>
    </w:p>
    <w:p w:rsidR="00754AAE" w:rsidRDefault="00754AAE" w:rsidP="00754AAE">
      <w:pPr>
        <w:widowControl w:val="0"/>
        <w:autoSpaceDE w:val="0"/>
        <w:autoSpaceDN w:val="0"/>
        <w:adjustRightInd w:val="0"/>
      </w:pPr>
    </w:p>
    <w:p w:rsidR="00754AAE" w:rsidRDefault="00754AAE" w:rsidP="00754AAE">
      <w:pPr>
        <w:widowControl w:val="0"/>
        <w:autoSpaceDE w:val="0"/>
        <w:autoSpaceDN w:val="0"/>
        <w:adjustRightInd w:val="0"/>
      </w:pPr>
      <w:r>
        <w:t xml:space="preserve">The </w:t>
      </w:r>
      <w:r w:rsidR="00B910FB">
        <w:t>ALJ</w:t>
      </w:r>
      <w:r>
        <w:t xml:space="preserve"> shall: </w:t>
      </w:r>
    </w:p>
    <w:p w:rsidR="009214CF" w:rsidRDefault="009214CF" w:rsidP="00754AAE">
      <w:pPr>
        <w:widowControl w:val="0"/>
        <w:autoSpaceDE w:val="0"/>
        <w:autoSpaceDN w:val="0"/>
        <w:adjustRightInd w:val="0"/>
      </w:pPr>
    </w:p>
    <w:p w:rsidR="00B910FB" w:rsidRDefault="00B910FB" w:rsidP="00754A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Regulate the course of the hearing.</w:t>
      </w:r>
    </w:p>
    <w:p w:rsidR="00B910FB" w:rsidRDefault="00B910FB" w:rsidP="00754AAE">
      <w:pPr>
        <w:widowControl w:val="0"/>
        <w:autoSpaceDE w:val="0"/>
        <w:autoSpaceDN w:val="0"/>
        <w:adjustRightInd w:val="0"/>
        <w:ind w:left="1440" w:hanging="720"/>
      </w:pPr>
    </w:p>
    <w:p w:rsidR="00754AAE" w:rsidRDefault="00B910FB" w:rsidP="00754A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754AAE">
        <w:tab/>
        <w:t xml:space="preserve">Record and keep all relevant documents as the official record, which shall be turned over to </w:t>
      </w:r>
      <w:r>
        <w:t>the Board</w:t>
      </w:r>
      <w:r w:rsidR="00754AAE">
        <w:t xml:space="preserve"> at the conclusion of the proceedings. </w:t>
      </w:r>
    </w:p>
    <w:p w:rsidR="009214CF" w:rsidRDefault="009214CF" w:rsidP="00754AAE">
      <w:pPr>
        <w:widowControl w:val="0"/>
        <w:autoSpaceDE w:val="0"/>
        <w:autoSpaceDN w:val="0"/>
        <w:adjustRightInd w:val="0"/>
        <w:ind w:left="1440" w:hanging="720"/>
      </w:pPr>
    </w:p>
    <w:p w:rsidR="00754AAE" w:rsidRDefault="00B910FB" w:rsidP="00754A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754AAE">
        <w:tab/>
        <w:t>Exclude irrelevant, immaterial or unduly repetitious evidence.</w:t>
      </w:r>
      <w:r w:rsidR="002B11EF">
        <w:t xml:space="preserve"> </w:t>
      </w:r>
      <w:r w:rsidR="00754AAE">
        <w:t xml:space="preserve"> However, admission of such evidence shall not preclude a finding that the evidence was irrelevant, immaterial or unduly repetitious. </w:t>
      </w:r>
    </w:p>
    <w:p w:rsidR="009214CF" w:rsidRDefault="009214CF" w:rsidP="00754AAE">
      <w:pPr>
        <w:widowControl w:val="0"/>
        <w:autoSpaceDE w:val="0"/>
        <w:autoSpaceDN w:val="0"/>
        <w:adjustRightInd w:val="0"/>
        <w:ind w:left="1440" w:hanging="720"/>
      </w:pPr>
    </w:p>
    <w:p w:rsidR="00754AAE" w:rsidRDefault="00B910FB" w:rsidP="00754AA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754AAE">
        <w:tab/>
        <w:t xml:space="preserve">Deny or limit frivolous motions, discovery, or other methods reasonably interpreted to be for the purpose of causing delay or unnecessarily burdening other parties. </w:t>
      </w:r>
    </w:p>
    <w:p w:rsidR="009214CF" w:rsidRDefault="009214CF" w:rsidP="00754AAE">
      <w:pPr>
        <w:widowControl w:val="0"/>
        <w:autoSpaceDE w:val="0"/>
        <w:autoSpaceDN w:val="0"/>
        <w:adjustRightInd w:val="0"/>
        <w:ind w:left="1440" w:hanging="720"/>
      </w:pPr>
    </w:p>
    <w:p w:rsidR="00754AAE" w:rsidRDefault="00B910FB" w:rsidP="00754AA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754AAE">
        <w:tab/>
        <w:t xml:space="preserve">Assess costs against any party for conduct addressed in subsections (b) and (c) of this Section. </w:t>
      </w:r>
    </w:p>
    <w:p w:rsidR="009214CF" w:rsidRDefault="009214CF" w:rsidP="00754AAE">
      <w:pPr>
        <w:widowControl w:val="0"/>
        <w:autoSpaceDE w:val="0"/>
        <w:autoSpaceDN w:val="0"/>
        <w:adjustRightInd w:val="0"/>
        <w:ind w:left="1440" w:hanging="720"/>
      </w:pPr>
    </w:p>
    <w:p w:rsidR="00754AAE" w:rsidRDefault="00B910FB" w:rsidP="00754AA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754AAE">
        <w:tab/>
        <w:t xml:space="preserve">Utilize whatever methods are required to bring about the hearing at the earliest possible date. </w:t>
      </w:r>
    </w:p>
    <w:p w:rsidR="009214CF" w:rsidRDefault="009214CF" w:rsidP="00754AAE">
      <w:pPr>
        <w:widowControl w:val="0"/>
        <w:autoSpaceDE w:val="0"/>
        <w:autoSpaceDN w:val="0"/>
        <w:adjustRightInd w:val="0"/>
        <w:ind w:left="1440" w:hanging="720"/>
      </w:pPr>
    </w:p>
    <w:p w:rsidR="00754AAE" w:rsidRDefault="00B910FB" w:rsidP="00754AAE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754AAE">
        <w:tab/>
        <w:t xml:space="preserve">Deny requests to depose </w:t>
      </w:r>
      <w:r>
        <w:t>the</w:t>
      </w:r>
      <w:r w:rsidR="00754AAE">
        <w:t xml:space="preserve"> Executive Director or Board Members unless the complainant presents sufficient credible evidence to show a reasonable person would believe that such person has relevant, material, first-hand knowledge that is not merely repetitious of knowledge possessed by others. </w:t>
      </w:r>
    </w:p>
    <w:p w:rsidR="009214CF" w:rsidRDefault="009214CF" w:rsidP="00754AAE">
      <w:pPr>
        <w:widowControl w:val="0"/>
        <w:autoSpaceDE w:val="0"/>
        <w:autoSpaceDN w:val="0"/>
        <w:adjustRightInd w:val="0"/>
        <w:ind w:left="1440" w:hanging="720"/>
      </w:pPr>
    </w:p>
    <w:p w:rsidR="00754AAE" w:rsidRDefault="00B910FB" w:rsidP="00754AAE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 w:rsidR="00754AAE">
        <w:tab/>
        <w:t xml:space="preserve">Enter a default upon failure to appear with advance reasonable notice. </w:t>
      </w:r>
    </w:p>
    <w:p w:rsidR="009214CF" w:rsidRDefault="009214CF" w:rsidP="00754AAE">
      <w:pPr>
        <w:widowControl w:val="0"/>
        <w:autoSpaceDE w:val="0"/>
        <w:autoSpaceDN w:val="0"/>
        <w:adjustRightInd w:val="0"/>
        <w:ind w:left="1440" w:hanging="720"/>
      </w:pPr>
    </w:p>
    <w:p w:rsidR="00754AAE" w:rsidRDefault="00B910FB" w:rsidP="00754AAE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 w:rsidR="00754AAE">
        <w:tab/>
        <w:t xml:space="preserve">Render a written </w:t>
      </w:r>
      <w:r>
        <w:t>proposal for decision</w:t>
      </w:r>
      <w:r w:rsidR="00754AAE">
        <w:t xml:space="preserve"> containing findings of fact and conclusions</w:t>
      </w:r>
      <w:r>
        <w:t xml:space="preserve"> of law</w:t>
      </w:r>
      <w:r w:rsidR="00754AAE">
        <w:t xml:space="preserve">, based on the evidence presented, to the </w:t>
      </w:r>
      <w:r>
        <w:t>parties</w:t>
      </w:r>
      <w:r w:rsidR="00754AAE">
        <w:t xml:space="preserve"> within </w:t>
      </w:r>
      <w:r>
        <w:t>30</w:t>
      </w:r>
      <w:r w:rsidR="00754AAE">
        <w:t xml:space="preserve"> days after the hearing. </w:t>
      </w:r>
      <w:r w:rsidR="002B11EF">
        <w:t xml:space="preserve"> </w:t>
      </w:r>
      <w:r>
        <w:t>This time shall be extended on motion and order of the ALJ as needed when necessitated by a large volume of evidence to be considered.</w:t>
      </w:r>
    </w:p>
    <w:p w:rsidR="00B910FB" w:rsidRDefault="00B910FB" w:rsidP="00754AAE">
      <w:pPr>
        <w:widowControl w:val="0"/>
        <w:autoSpaceDE w:val="0"/>
        <w:autoSpaceDN w:val="0"/>
        <w:adjustRightInd w:val="0"/>
        <w:ind w:left="1440" w:hanging="720"/>
      </w:pPr>
    </w:p>
    <w:p w:rsidR="00B910FB" w:rsidRPr="00D55B37" w:rsidRDefault="00B910F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054C9">
        <w:t>9</w:t>
      </w:r>
      <w:r>
        <w:t xml:space="preserve"> I</w:t>
      </w:r>
      <w:r w:rsidRPr="00D55B37">
        <w:t xml:space="preserve">ll. Reg. </w:t>
      </w:r>
      <w:r w:rsidR="00853B4D">
        <w:t>765</w:t>
      </w:r>
      <w:r w:rsidRPr="00D55B37">
        <w:t xml:space="preserve">, effective </w:t>
      </w:r>
      <w:r w:rsidR="00853B4D">
        <w:t>January 1, 2005</w:t>
      </w:r>
      <w:r w:rsidRPr="00D55B37">
        <w:t>)</w:t>
      </w:r>
    </w:p>
    <w:sectPr w:rsidR="00B910FB" w:rsidRPr="00D55B37" w:rsidSect="00754A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AAE"/>
    <w:rsid w:val="0008154E"/>
    <w:rsid w:val="002054C9"/>
    <w:rsid w:val="002B11EF"/>
    <w:rsid w:val="005C3366"/>
    <w:rsid w:val="006B275D"/>
    <w:rsid w:val="00754AAE"/>
    <w:rsid w:val="00853B4D"/>
    <w:rsid w:val="009214CF"/>
    <w:rsid w:val="00B910FB"/>
    <w:rsid w:val="00EA1ADB"/>
    <w:rsid w:val="00EC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1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