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D0" w:rsidRDefault="00AF47D0" w:rsidP="00AF4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7D0" w:rsidRDefault="00AF47D0" w:rsidP="004E301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AF47D0" w:rsidRDefault="00AF47D0" w:rsidP="004E3019">
      <w:pPr>
        <w:widowControl w:val="0"/>
        <w:autoSpaceDE w:val="0"/>
        <w:autoSpaceDN w:val="0"/>
        <w:adjustRightInd w:val="0"/>
        <w:ind w:left="1425" w:hanging="1425"/>
      </w:pPr>
      <w:r>
        <w:t>50.110</w:t>
      </w:r>
      <w:r>
        <w:tab/>
        <w:t xml:space="preserve">General Standards and Guidelines for the Appropriate Utilization of Bond Proceeds </w:t>
      </w:r>
    </w:p>
    <w:p w:rsidR="00AF47D0" w:rsidRDefault="00AF47D0" w:rsidP="004E3019">
      <w:pPr>
        <w:widowControl w:val="0"/>
        <w:autoSpaceDE w:val="0"/>
        <w:autoSpaceDN w:val="0"/>
        <w:adjustRightInd w:val="0"/>
        <w:ind w:left="1425" w:hanging="1425"/>
      </w:pPr>
      <w:r>
        <w:t>50.120</w:t>
      </w:r>
      <w:r>
        <w:tab/>
        <w:t xml:space="preserve">Standardized Definitions and Guidelines </w:t>
      </w:r>
    </w:p>
    <w:p w:rsidR="00AF47D0" w:rsidRDefault="00AF47D0" w:rsidP="004E3019">
      <w:pPr>
        <w:widowControl w:val="0"/>
        <w:autoSpaceDE w:val="0"/>
        <w:autoSpaceDN w:val="0"/>
        <w:adjustRightInd w:val="0"/>
        <w:ind w:left="1425" w:hanging="1425"/>
      </w:pPr>
      <w:r>
        <w:t>50.130</w:t>
      </w:r>
      <w:r>
        <w:tab/>
        <w:t xml:space="preserve">Limitations on Expenditures of Bond Proceeds </w:t>
      </w:r>
    </w:p>
    <w:sectPr w:rsidR="00AF47D0" w:rsidSect="00AF4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7D0"/>
    <w:rsid w:val="002F3429"/>
    <w:rsid w:val="00331E39"/>
    <w:rsid w:val="004E3019"/>
    <w:rsid w:val="006959F2"/>
    <w:rsid w:val="00AF47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