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52CF" w14:textId="77777777" w:rsidR="00C27518" w:rsidRDefault="00C27518" w:rsidP="00C27518">
      <w:pPr>
        <w:widowControl w:val="0"/>
        <w:autoSpaceDE w:val="0"/>
        <w:autoSpaceDN w:val="0"/>
        <w:adjustRightInd w:val="0"/>
      </w:pPr>
    </w:p>
    <w:p w14:paraId="1A539BA1" w14:textId="77777777" w:rsidR="00C27518" w:rsidRDefault="00C27518" w:rsidP="00C27518">
      <w:pPr>
        <w:widowControl w:val="0"/>
        <w:autoSpaceDE w:val="0"/>
        <w:autoSpaceDN w:val="0"/>
        <w:adjustRightInd w:val="0"/>
      </w:pPr>
      <w:r>
        <w:rPr>
          <w:b/>
          <w:bCs/>
        </w:rPr>
        <w:t>Section 1470.80  Restoration</w:t>
      </w:r>
      <w:r>
        <w:t xml:space="preserve"> </w:t>
      </w:r>
    </w:p>
    <w:p w14:paraId="14862D75" w14:textId="77777777" w:rsidR="00C27518" w:rsidRDefault="00C27518" w:rsidP="00C27518">
      <w:pPr>
        <w:widowControl w:val="0"/>
        <w:autoSpaceDE w:val="0"/>
        <w:autoSpaceDN w:val="0"/>
        <w:adjustRightInd w:val="0"/>
      </w:pPr>
    </w:p>
    <w:p w14:paraId="7A8A9D4B" w14:textId="27327C0F" w:rsidR="00C27518" w:rsidRDefault="00C27518" w:rsidP="00C27518">
      <w:pPr>
        <w:widowControl w:val="0"/>
        <w:autoSpaceDE w:val="0"/>
        <w:autoSpaceDN w:val="0"/>
        <w:adjustRightInd w:val="0"/>
        <w:ind w:left="1440" w:hanging="720"/>
      </w:pPr>
      <w:r>
        <w:t>a)</w:t>
      </w:r>
      <w:r w:rsidR="009A23FF">
        <w:tab/>
        <w:t xml:space="preserve">For any licensed clinical social worker who has </w:t>
      </w:r>
      <w:r w:rsidR="00EA49E1" w:rsidRPr="00EA49E1">
        <w:t xml:space="preserve">a license that is inactive or expired for five years or less and has </w:t>
      </w:r>
      <w:r w:rsidR="009A23FF">
        <w:t xml:space="preserve">had no disciplinary action taken against </w:t>
      </w:r>
      <w:r w:rsidR="003B38C1">
        <w:t xml:space="preserve">the licensed clinical social worker's </w:t>
      </w:r>
      <w:r w:rsidR="009A23FF">
        <w:t>license in this State or in any other jurisdiction during the entire period of licensure</w:t>
      </w:r>
      <w:r w:rsidR="003B38C1">
        <w:t>,</w:t>
      </w:r>
      <w:r w:rsidR="009A23FF">
        <w:t xml:space="preserve"> the following requirements </w:t>
      </w:r>
      <w:r w:rsidR="003B38C1">
        <w:t>for restoration under subsections (</w:t>
      </w:r>
      <w:r w:rsidR="00035335">
        <w:t>c</w:t>
      </w:r>
      <w:r w:rsidR="003B38C1">
        <w:t>) and (</w:t>
      </w:r>
      <w:r w:rsidR="00035335">
        <w:t>d</w:t>
      </w:r>
      <w:r w:rsidR="003B38C1">
        <w:t xml:space="preserve">) </w:t>
      </w:r>
      <w:r w:rsidR="009A23FF">
        <w:t>are suspended:  proof of fitness, certification of active practice in another jurisdiction, and the payment of a fee or renewal fee.  This suspension may only be used once by an individual.</w:t>
      </w:r>
      <w:r>
        <w:t xml:space="preserve"> </w:t>
      </w:r>
    </w:p>
    <w:p w14:paraId="36F98313" w14:textId="1D263E0E" w:rsidR="00EA49E1" w:rsidRDefault="00EA49E1" w:rsidP="00EA49E1">
      <w:pPr>
        <w:widowControl w:val="0"/>
        <w:autoSpaceDE w:val="0"/>
        <w:autoSpaceDN w:val="0"/>
        <w:adjustRightInd w:val="0"/>
      </w:pPr>
    </w:p>
    <w:p w14:paraId="5F2763DE" w14:textId="7F773ACA" w:rsidR="00EA49E1" w:rsidRDefault="00EA49E1" w:rsidP="00C27518">
      <w:pPr>
        <w:widowControl w:val="0"/>
        <w:autoSpaceDE w:val="0"/>
        <w:autoSpaceDN w:val="0"/>
        <w:adjustRightInd w:val="0"/>
        <w:ind w:left="1440" w:hanging="720"/>
      </w:pPr>
      <w:r>
        <w:t>b)</w:t>
      </w:r>
      <w:r>
        <w:tab/>
        <w:t>A licensee seeking restoration of a license (</w:t>
      </w:r>
      <w:r w:rsidR="00D96DBD">
        <w:t>l</w:t>
      </w:r>
      <w:r>
        <w:t xml:space="preserve">icensed </w:t>
      </w:r>
      <w:r w:rsidR="00D96DBD">
        <w:t>c</w:t>
      </w:r>
      <w:r>
        <w:t xml:space="preserve">linical </w:t>
      </w:r>
      <w:r w:rsidR="00D96DBD">
        <w:t>s</w:t>
      </w:r>
      <w:r>
        <w:t xml:space="preserve">ocial </w:t>
      </w:r>
      <w:r w:rsidR="00D96DBD">
        <w:t>w</w:t>
      </w:r>
      <w:r>
        <w:t xml:space="preserve">orker or </w:t>
      </w:r>
      <w:r w:rsidR="00D96DBD">
        <w:t>l</w:t>
      </w:r>
      <w:r>
        <w:t xml:space="preserve">icensed </w:t>
      </w:r>
      <w:r w:rsidR="00D96DBD">
        <w:t>s</w:t>
      </w:r>
      <w:r>
        <w:t xml:space="preserve">ocial </w:t>
      </w:r>
      <w:r w:rsidR="00D96DBD">
        <w:t>w</w:t>
      </w:r>
      <w:r>
        <w:t xml:space="preserve">orker) which has been on inactive status for </w:t>
      </w:r>
      <w:r w:rsidR="00DA068F">
        <w:t>five</w:t>
      </w:r>
      <w:r>
        <w:t xml:space="preserve"> years or less shall have the license restored by making application to the Division and by paying the current renewal fee set forth in Section 1470.55.  A licensee seeking restoration of a license shall be required to submit proof of 30 hours of continuing education in accordance with Section 1470.95.  These CE hours shall be earned within the </w:t>
      </w:r>
      <w:r w:rsidR="00DA068F">
        <w:t>two</w:t>
      </w:r>
      <w:r>
        <w:t xml:space="preserve"> years immediately preceding the restoration of the license.</w:t>
      </w:r>
    </w:p>
    <w:p w14:paraId="32C14480" w14:textId="77777777" w:rsidR="00C27518" w:rsidRDefault="00C27518" w:rsidP="00AE031A">
      <w:pPr>
        <w:widowControl w:val="0"/>
        <w:autoSpaceDE w:val="0"/>
        <w:autoSpaceDN w:val="0"/>
        <w:adjustRightInd w:val="0"/>
      </w:pPr>
    </w:p>
    <w:p w14:paraId="3B6DBEE3" w14:textId="2A7ED3C6" w:rsidR="00C27518" w:rsidRDefault="00EA49E1" w:rsidP="00C27518">
      <w:pPr>
        <w:widowControl w:val="0"/>
        <w:autoSpaceDE w:val="0"/>
        <w:autoSpaceDN w:val="0"/>
        <w:adjustRightInd w:val="0"/>
        <w:ind w:left="1440" w:hanging="720"/>
      </w:pPr>
      <w:r>
        <w:t>c</w:t>
      </w:r>
      <w:r w:rsidR="00C27518">
        <w:t>)</w:t>
      </w:r>
      <w:r w:rsidR="00C27518">
        <w:tab/>
        <w:t>A licensee seeking restoration of a license (</w:t>
      </w:r>
      <w:r w:rsidR="003B38C1">
        <w:t>licensed clinical social worker</w:t>
      </w:r>
      <w:r w:rsidR="00C27518">
        <w:t xml:space="preserve"> or </w:t>
      </w:r>
      <w:r w:rsidR="003B38C1">
        <w:t>licensed social worker</w:t>
      </w:r>
      <w:r w:rsidR="00C27518">
        <w:t xml:space="preserve">) which has been expired for </w:t>
      </w:r>
      <w:r w:rsidR="00DA068F">
        <w:t>five</w:t>
      </w:r>
      <w:r w:rsidR="00C27518">
        <w:t xml:space="preserve"> years or less shall have the license restored by making application to the Division and paying </w:t>
      </w:r>
      <w:r w:rsidRPr="00EA49E1">
        <w:t>the fee set forth in Section 1470.55(c)(1)</w:t>
      </w:r>
      <w:r w:rsidR="00C27518">
        <w:t xml:space="preserve"> plus all lapsed renewal fees pursuant to Section 1470.55.  A licensee seeking restoration of a license shall be required to submit proof of 30 hours of continuing education in accordance with Section 1470.95.  These CE hours shall be earned within the </w:t>
      </w:r>
      <w:r w:rsidR="00DA068F">
        <w:t>two</w:t>
      </w:r>
      <w:r w:rsidR="00C27518">
        <w:t xml:space="preserve"> years immediately preceding the restoration of the license. </w:t>
      </w:r>
    </w:p>
    <w:p w14:paraId="7C40E2E0" w14:textId="77777777" w:rsidR="00C27518" w:rsidRDefault="00C27518" w:rsidP="00AE031A">
      <w:pPr>
        <w:widowControl w:val="0"/>
        <w:autoSpaceDE w:val="0"/>
        <w:autoSpaceDN w:val="0"/>
        <w:adjustRightInd w:val="0"/>
      </w:pPr>
    </w:p>
    <w:p w14:paraId="604CB877" w14:textId="0EB67F63" w:rsidR="00C27518" w:rsidRDefault="00EA49E1" w:rsidP="00C27518">
      <w:pPr>
        <w:widowControl w:val="0"/>
        <w:autoSpaceDE w:val="0"/>
        <w:autoSpaceDN w:val="0"/>
        <w:adjustRightInd w:val="0"/>
        <w:ind w:left="1440" w:hanging="720"/>
      </w:pPr>
      <w:r>
        <w:t>d</w:t>
      </w:r>
      <w:r w:rsidR="00C27518">
        <w:t>)</w:t>
      </w:r>
      <w:r w:rsidR="00C27518">
        <w:tab/>
        <w:t>A licensee seeking restoration of a license (</w:t>
      </w:r>
      <w:r w:rsidR="003B38C1">
        <w:t>licensed clinical social worker</w:t>
      </w:r>
      <w:r w:rsidR="00C27518">
        <w:t xml:space="preserve"> or </w:t>
      </w:r>
      <w:r w:rsidR="003B38C1">
        <w:t>licensed social worker</w:t>
      </w:r>
      <w:r w:rsidR="00C27518">
        <w:t xml:space="preserve">) after it has expired or been placed on inactive status for more than </w:t>
      </w:r>
      <w:r w:rsidR="00DA068F">
        <w:t>five</w:t>
      </w:r>
      <w:r w:rsidR="00C27518">
        <w:t xml:space="preserve"> years shall file an application, on forms supplied by the Division, along with proof of 30 hours of continuing education in accordance with Section 1470.95 completed within the </w:t>
      </w:r>
      <w:r w:rsidR="00DA068F">
        <w:t>two</w:t>
      </w:r>
      <w:r w:rsidR="00C27518">
        <w:t xml:space="preserve"> years immediately preceding application for restoration, together with: </w:t>
      </w:r>
    </w:p>
    <w:p w14:paraId="7A4D8844" w14:textId="77777777" w:rsidR="00C27518" w:rsidRDefault="00C27518" w:rsidP="00AE031A">
      <w:pPr>
        <w:widowControl w:val="0"/>
        <w:autoSpaceDE w:val="0"/>
        <w:autoSpaceDN w:val="0"/>
        <w:adjustRightInd w:val="0"/>
      </w:pPr>
    </w:p>
    <w:p w14:paraId="0B718D25" w14:textId="77777777" w:rsidR="00C27518" w:rsidRDefault="00C27518" w:rsidP="00C27518">
      <w:pPr>
        <w:widowControl w:val="0"/>
        <w:autoSpaceDE w:val="0"/>
        <w:autoSpaceDN w:val="0"/>
        <w:adjustRightInd w:val="0"/>
        <w:ind w:left="2160" w:hanging="720"/>
      </w:pPr>
      <w:r>
        <w:t>1)</w:t>
      </w:r>
      <w:r>
        <w:tab/>
        <w:t xml:space="preserve">Either: </w:t>
      </w:r>
    </w:p>
    <w:p w14:paraId="1E408269" w14:textId="77777777" w:rsidR="00C27518" w:rsidRDefault="00C27518" w:rsidP="00AE031A">
      <w:pPr>
        <w:widowControl w:val="0"/>
        <w:autoSpaceDE w:val="0"/>
        <w:autoSpaceDN w:val="0"/>
        <w:adjustRightInd w:val="0"/>
      </w:pPr>
    </w:p>
    <w:p w14:paraId="2BD7B1F0" w14:textId="119A1CC2" w:rsidR="00C27518" w:rsidRDefault="00C27518" w:rsidP="00C27518">
      <w:pPr>
        <w:widowControl w:val="0"/>
        <w:autoSpaceDE w:val="0"/>
        <w:autoSpaceDN w:val="0"/>
        <w:adjustRightInd w:val="0"/>
        <w:ind w:left="2880" w:hanging="720"/>
      </w:pPr>
      <w:r>
        <w:t>A)</w:t>
      </w:r>
      <w:r>
        <w:tab/>
        <w:t xml:space="preserve">Sworn evidence of active practice in another jurisdiction.  Such evidence shall include a statement from the appropriate board or licensing authority in the other jurisdiction that the licensee was authorized to practice during the term of the active practice; or </w:t>
      </w:r>
    </w:p>
    <w:p w14:paraId="0CD21C15" w14:textId="77777777" w:rsidR="00C27518" w:rsidRDefault="00C27518" w:rsidP="00AE031A">
      <w:pPr>
        <w:widowControl w:val="0"/>
        <w:autoSpaceDE w:val="0"/>
        <w:autoSpaceDN w:val="0"/>
        <w:adjustRightInd w:val="0"/>
      </w:pPr>
    </w:p>
    <w:p w14:paraId="738C0793" w14:textId="77777777" w:rsidR="00C27518" w:rsidRDefault="00C27518" w:rsidP="00C27518">
      <w:pPr>
        <w:widowControl w:val="0"/>
        <w:autoSpaceDE w:val="0"/>
        <w:autoSpaceDN w:val="0"/>
        <w:adjustRightInd w:val="0"/>
        <w:ind w:left="2880" w:hanging="720"/>
      </w:pPr>
      <w:r>
        <w:t>B)</w:t>
      </w:r>
      <w:r>
        <w:tab/>
        <w:t xml:space="preserve">An affidavit attesting to military service as provided in Section 11 of the Act.  If application is made within two years after discharge and if all other provisions of Section 11 of the Act are satisfied, the licensee will not be required to pay a restoration fee or any lapsed </w:t>
      </w:r>
      <w:r>
        <w:lastRenderedPageBreak/>
        <w:t xml:space="preserve">renewal fees; or </w:t>
      </w:r>
    </w:p>
    <w:p w14:paraId="5E0B8A36" w14:textId="77777777" w:rsidR="00C27518" w:rsidRDefault="00C27518" w:rsidP="00AE031A">
      <w:pPr>
        <w:widowControl w:val="0"/>
        <w:autoSpaceDE w:val="0"/>
        <w:autoSpaceDN w:val="0"/>
        <w:adjustRightInd w:val="0"/>
      </w:pPr>
    </w:p>
    <w:p w14:paraId="7BC22489" w14:textId="0CECFC0D" w:rsidR="00C27518" w:rsidRDefault="00C27518" w:rsidP="00C27518">
      <w:pPr>
        <w:widowControl w:val="0"/>
        <w:autoSpaceDE w:val="0"/>
        <w:autoSpaceDN w:val="0"/>
        <w:adjustRightInd w:val="0"/>
        <w:ind w:left="2880" w:hanging="720"/>
      </w:pPr>
      <w:r>
        <w:t>C)</w:t>
      </w:r>
      <w:r>
        <w:tab/>
      </w:r>
      <w:r w:rsidR="009A23FF">
        <w:t>For licensed clinical social workers, proof</w:t>
      </w:r>
      <w:r>
        <w:t xml:space="preserve"> of passage of the examination described in Section 1470.70 within the twelve months preceding application</w:t>
      </w:r>
      <w:r w:rsidR="009A23FF" w:rsidRPr="009A23FF">
        <w:t xml:space="preserve"> </w:t>
      </w:r>
      <w:r w:rsidR="009A23FF">
        <w:t>or proof of completion of the alternative to examination described in Section 1470.10</w:t>
      </w:r>
      <w:r>
        <w:t xml:space="preserve">; and </w:t>
      </w:r>
    </w:p>
    <w:p w14:paraId="6200A3B0" w14:textId="77777777" w:rsidR="00C27518" w:rsidRDefault="00C27518" w:rsidP="00AE031A">
      <w:pPr>
        <w:widowControl w:val="0"/>
        <w:autoSpaceDE w:val="0"/>
        <w:autoSpaceDN w:val="0"/>
        <w:adjustRightInd w:val="0"/>
      </w:pPr>
    </w:p>
    <w:p w14:paraId="4D9483F5" w14:textId="7A8E423B" w:rsidR="00C27518" w:rsidRDefault="00C27518" w:rsidP="00C27518">
      <w:pPr>
        <w:widowControl w:val="0"/>
        <w:autoSpaceDE w:val="0"/>
        <w:autoSpaceDN w:val="0"/>
        <w:adjustRightInd w:val="0"/>
        <w:ind w:left="2160" w:hanging="720"/>
      </w:pPr>
      <w:r>
        <w:t>2)</w:t>
      </w:r>
      <w:r>
        <w:tab/>
        <w:t xml:space="preserve">The required fees pursuant to Section 1470.55. </w:t>
      </w:r>
    </w:p>
    <w:p w14:paraId="5C182D61" w14:textId="77777777" w:rsidR="009A23FF" w:rsidRDefault="009A23FF" w:rsidP="00AE031A">
      <w:pPr>
        <w:widowControl w:val="0"/>
        <w:autoSpaceDE w:val="0"/>
        <w:autoSpaceDN w:val="0"/>
        <w:adjustRightInd w:val="0"/>
      </w:pPr>
    </w:p>
    <w:p w14:paraId="06AAA8BE" w14:textId="0A41AA45" w:rsidR="009A23FF" w:rsidRDefault="00EA49E1" w:rsidP="009A23FF">
      <w:pPr>
        <w:widowControl w:val="0"/>
        <w:autoSpaceDE w:val="0"/>
        <w:autoSpaceDN w:val="0"/>
        <w:adjustRightInd w:val="0"/>
        <w:ind w:left="1440" w:hanging="720"/>
      </w:pPr>
      <w:r>
        <w:t>e</w:t>
      </w:r>
      <w:r w:rsidR="009A23FF">
        <w:t>)</w:t>
      </w:r>
      <w:r w:rsidR="009A23FF">
        <w:tab/>
        <w:t xml:space="preserve">A licensee who is seeking restoration </w:t>
      </w:r>
      <w:r w:rsidR="003B38C1">
        <w:t xml:space="preserve">of a license </w:t>
      </w:r>
      <w:r w:rsidR="009A23FF">
        <w:t>after disciplinary action must complete all requirements of the disciplinary order and submit a petition for restoration to be adjudicated through the hearing process.  As part of such petition the licensee shall submit evidence demonstrating rehabilitation to warrant the public trust as provided in Section 1470.98.</w:t>
      </w:r>
    </w:p>
    <w:p w14:paraId="559732DB" w14:textId="77777777" w:rsidR="00C27518" w:rsidRDefault="00C27518" w:rsidP="00AE031A">
      <w:pPr>
        <w:widowControl w:val="0"/>
        <w:autoSpaceDE w:val="0"/>
        <w:autoSpaceDN w:val="0"/>
        <w:adjustRightInd w:val="0"/>
      </w:pPr>
    </w:p>
    <w:p w14:paraId="2486E822" w14:textId="142DE07A" w:rsidR="00C27518" w:rsidRDefault="00EA49E1" w:rsidP="00C27518">
      <w:pPr>
        <w:widowControl w:val="0"/>
        <w:autoSpaceDE w:val="0"/>
        <w:autoSpaceDN w:val="0"/>
        <w:adjustRightInd w:val="0"/>
        <w:ind w:left="1440" w:hanging="720"/>
      </w:pPr>
      <w:r>
        <w:t>f</w:t>
      </w:r>
      <w:r w:rsidR="00C27518">
        <w:t>)</w:t>
      </w:r>
      <w:r w:rsidR="00C27518">
        <w:tab/>
        <w:t xml:space="preserve">When the accuracy of any documentation or the relevance or sufficiency of the course work or experience </w:t>
      </w:r>
      <w:r w:rsidR="009A23FF">
        <w:t>submitted pursuant to subsections (a), (b), or (c)</w:t>
      </w:r>
      <w:r w:rsidR="00EA37A1">
        <w:t xml:space="preserve"> </w:t>
      </w:r>
      <w:r w:rsidR="00C27518">
        <w:t xml:space="preserve">is questioned by the Division because of discrepancies or conflicts in information, information needing further clarification, and/or missing information, the licensee seeking restoration of </w:t>
      </w:r>
      <w:r w:rsidR="003B38C1">
        <w:t>a</w:t>
      </w:r>
      <w:r w:rsidR="00C27518">
        <w:t xml:space="preserve"> license (</w:t>
      </w:r>
      <w:r w:rsidR="003B38C1">
        <w:t>licensed clinical social worker</w:t>
      </w:r>
      <w:r w:rsidR="00C27518">
        <w:t xml:space="preserve"> or </w:t>
      </w:r>
      <w:r w:rsidR="0099012A">
        <w:t>licensed social worker</w:t>
      </w:r>
      <w:r w:rsidR="00C27518">
        <w:t xml:space="preserve">) will be required to: </w:t>
      </w:r>
    </w:p>
    <w:p w14:paraId="66841B65" w14:textId="77777777" w:rsidR="00C27518" w:rsidRDefault="00C27518" w:rsidP="00AE031A">
      <w:pPr>
        <w:widowControl w:val="0"/>
        <w:autoSpaceDE w:val="0"/>
        <w:autoSpaceDN w:val="0"/>
        <w:adjustRightInd w:val="0"/>
      </w:pPr>
    </w:p>
    <w:p w14:paraId="751BD09F" w14:textId="77777777" w:rsidR="00C27518" w:rsidRDefault="00C27518" w:rsidP="00C27518">
      <w:pPr>
        <w:widowControl w:val="0"/>
        <w:autoSpaceDE w:val="0"/>
        <w:autoSpaceDN w:val="0"/>
        <w:adjustRightInd w:val="0"/>
        <w:ind w:left="2160" w:hanging="720"/>
      </w:pPr>
      <w:r>
        <w:t>1)</w:t>
      </w:r>
      <w:r>
        <w:tab/>
        <w:t xml:space="preserve">provide such information as may be necessary; and/or </w:t>
      </w:r>
    </w:p>
    <w:p w14:paraId="471F6949" w14:textId="77777777" w:rsidR="00C27518" w:rsidRDefault="00C27518" w:rsidP="00AE031A">
      <w:pPr>
        <w:widowControl w:val="0"/>
        <w:autoSpaceDE w:val="0"/>
        <w:autoSpaceDN w:val="0"/>
        <w:adjustRightInd w:val="0"/>
      </w:pPr>
    </w:p>
    <w:p w14:paraId="1B16E35F" w14:textId="68F19F8A" w:rsidR="00C27518" w:rsidRDefault="00C27518" w:rsidP="00C27518">
      <w:pPr>
        <w:widowControl w:val="0"/>
        <w:autoSpaceDE w:val="0"/>
        <w:autoSpaceDN w:val="0"/>
        <w:adjustRightInd w:val="0"/>
        <w:ind w:left="2160" w:hanging="720"/>
      </w:pPr>
      <w:r>
        <w:t>2)</w:t>
      </w:r>
      <w:r>
        <w:tab/>
        <w:t xml:space="preserve">appear for an interview before the Board to explain such relevance or sufficiency, clarify information given or clear up any discrepancies in information. </w:t>
      </w:r>
    </w:p>
    <w:p w14:paraId="188250AB" w14:textId="77777777" w:rsidR="00EA49E1" w:rsidRDefault="00EA49E1" w:rsidP="00EA49E1">
      <w:pPr>
        <w:widowControl w:val="0"/>
        <w:autoSpaceDE w:val="0"/>
        <w:autoSpaceDN w:val="0"/>
        <w:adjustRightInd w:val="0"/>
      </w:pPr>
    </w:p>
    <w:p w14:paraId="7F2F3999" w14:textId="6F4D6D7B" w:rsidR="00C27518" w:rsidRPr="00D55B37" w:rsidRDefault="00EA49E1" w:rsidP="00C27518">
      <w:pPr>
        <w:pStyle w:val="JCARSourceNote"/>
        <w:ind w:left="720"/>
      </w:pPr>
      <w:r w:rsidRPr="00524821">
        <w:t>(Source:  Amended at 4</w:t>
      </w:r>
      <w:r>
        <w:t>8</w:t>
      </w:r>
      <w:r w:rsidRPr="00524821">
        <w:t xml:space="preserve"> Ill. Reg. </w:t>
      </w:r>
      <w:r w:rsidR="00A51B1B">
        <w:t>17564</w:t>
      </w:r>
      <w:r w:rsidRPr="00524821">
        <w:t xml:space="preserve">, effective </w:t>
      </w:r>
      <w:r w:rsidR="00A51B1B">
        <w:t>November 25, 2024</w:t>
      </w:r>
      <w:r w:rsidRPr="00524821">
        <w:t>)</w:t>
      </w:r>
    </w:p>
    <w:sectPr w:rsidR="00C27518" w:rsidRPr="00D55B37" w:rsidSect="00D0240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426B" w14:textId="77777777" w:rsidR="00EA49E1" w:rsidRDefault="00EA49E1" w:rsidP="00EA49E1">
      <w:r>
        <w:separator/>
      </w:r>
    </w:p>
  </w:endnote>
  <w:endnote w:type="continuationSeparator" w:id="0">
    <w:p w14:paraId="628EBE66" w14:textId="77777777" w:rsidR="00EA49E1" w:rsidRDefault="00EA49E1" w:rsidP="00EA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D951" w14:textId="77777777" w:rsidR="00EA49E1" w:rsidRDefault="00EA49E1" w:rsidP="00EA49E1">
      <w:r>
        <w:separator/>
      </w:r>
    </w:p>
  </w:footnote>
  <w:footnote w:type="continuationSeparator" w:id="0">
    <w:p w14:paraId="433CAB98" w14:textId="77777777" w:rsidR="00EA49E1" w:rsidRDefault="00EA49E1" w:rsidP="00EA4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2404"/>
    <w:rsid w:val="00035335"/>
    <w:rsid w:val="00077EE2"/>
    <w:rsid w:val="001B3D17"/>
    <w:rsid w:val="00204BB6"/>
    <w:rsid w:val="003B38C1"/>
    <w:rsid w:val="005C3366"/>
    <w:rsid w:val="00873CC5"/>
    <w:rsid w:val="009031E4"/>
    <w:rsid w:val="009610D2"/>
    <w:rsid w:val="0099012A"/>
    <w:rsid w:val="009A23FF"/>
    <w:rsid w:val="00A22A17"/>
    <w:rsid w:val="00A51B1B"/>
    <w:rsid w:val="00AE031A"/>
    <w:rsid w:val="00C27518"/>
    <w:rsid w:val="00D02404"/>
    <w:rsid w:val="00D375E6"/>
    <w:rsid w:val="00D96DBD"/>
    <w:rsid w:val="00DA068F"/>
    <w:rsid w:val="00DE3655"/>
    <w:rsid w:val="00E57CCD"/>
    <w:rsid w:val="00EA37A1"/>
    <w:rsid w:val="00EA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5521C5"/>
  <w15:docId w15:val="{55573A69-4999-488E-8598-8B3E839A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5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27518"/>
  </w:style>
  <w:style w:type="paragraph" w:styleId="Header">
    <w:name w:val="header"/>
    <w:basedOn w:val="Normal"/>
    <w:link w:val="HeaderChar"/>
    <w:unhideWhenUsed/>
    <w:rsid w:val="00EA49E1"/>
    <w:pPr>
      <w:tabs>
        <w:tab w:val="center" w:pos="4680"/>
        <w:tab w:val="right" w:pos="9360"/>
      </w:tabs>
    </w:pPr>
  </w:style>
  <w:style w:type="character" w:customStyle="1" w:styleId="HeaderChar">
    <w:name w:val="Header Char"/>
    <w:basedOn w:val="DefaultParagraphFont"/>
    <w:link w:val="Header"/>
    <w:rsid w:val="00EA49E1"/>
    <w:rPr>
      <w:sz w:val="24"/>
      <w:szCs w:val="24"/>
    </w:rPr>
  </w:style>
  <w:style w:type="paragraph" w:styleId="Footer">
    <w:name w:val="footer"/>
    <w:basedOn w:val="Normal"/>
    <w:link w:val="FooterChar"/>
    <w:unhideWhenUsed/>
    <w:rsid w:val="00EA49E1"/>
    <w:pPr>
      <w:tabs>
        <w:tab w:val="center" w:pos="4680"/>
        <w:tab w:val="right" w:pos="9360"/>
      </w:tabs>
    </w:pPr>
  </w:style>
  <w:style w:type="character" w:customStyle="1" w:styleId="FooterChar">
    <w:name w:val="Footer Char"/>
    <w:basedOn w:val="DefaultParagraphFont"/>
    <w:link w:val="Footer"/>
    <w:rsid w:val="00EA49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3</cp:revision>
  <dcterms:created xsi:type="dcterms:W3CDTF">2024-11-15T19:38:00Z</dcterms:created>
  <dcterms:modified xsi:type="dcterms:W3CDTF">2024-12-05T14:42:00Z</dcterms:modified>
</cp:coreProperties>
</file>