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E2D79" w14:textId="77777777" w:rsidR="009A065F" w:rsidRPr="009A065F" w:rsidRDefault="009A065F" w:rsidP="009A065F"/>
    <w:p w14:paraId="70333E8A" w14:textId="77777777" w:rsidR="009A065F" w:rsidRPr="009A065F" w:rsidRDefault="009A065F" w:rsidP="009A065F">
      <w:pPr>
        <w:rPr>
          <w:b/>
        </w:rPr>
      </w:pPr>
      <w:r w:rsidRPr="009A065F">
        <w:rPr>
          <w:b/>
        </w:rPr>
        <w:t>Section 1452.190</w:t>
      </w:r>
      <w:r>
        <w:rPr>
          <w:b/>
        </w:rPr>
        <w:t xml:space="preserve">  </w:t>
      </w:r>
      <w:r w:rsidRPr="009A065F">
        <w:rPr>
          <w:b/>
        </w:rPr>
        <w:t xml:space="preserve">Unprofessional Conduct </w:t>
      </w:r>
    </w:p>
    <w:p w14:paraId="78F32E30" w14:textId="77777777" w:rsidR="009A065F" w:rsidRPr="009A065F" w:rsidRDefault="009A065F" w:rsidP="009A065F">
      <w:pPr>
        <w:rPr>
          <w:b/>
        </w:rPr>
      </w:pPr>
    </w:p>
    <w:p w14:paraId="243FE399" w14:textId="124AA025" w:rsidR="009A065F" w:rsidRPr="009A065F" w:rsidRDefault="009A065F" w:rsidP="00CA7300">
      <w:pPr>
        <w:ind w:left="-18"/>
      </w:pPr>
      <w:r w:rsidRPr="009A065F">
        <w:t>Dishonorable, unethical</w:t>
      </w:r>
      <w:r w:rsidR="00A268F5">
        <w:t>,</w:t>
      </w:r>
      <w:r w:rsidRPr="009A065F">
        <w:t xml:space="preserve"> or unprofessional conduct includes</w:t>
      </w:r>
      <w:r w:rsidR="00A268F5">
        <w:t>,</w:t>
      </w:r>
      <w:r w:rsidRPr="009A065F">
        <w:t xml:space="preserve"> but is not limited to: </w:t>
      </w:r>
    </w:p>
    <w:p w14:paraId="420B174F" w14:textId="77777777" w:rsidR="009A065F" w:rsidRPr="009A065F" w:rsidRDefault="009A065F" w:rsidP="00D27370"/>
    <w:p w14:paraId="3E8A0A6A" w14:textId="0A80DCD5" w:rsidR="009A065F" w:rsidRPr="009A065F" w:rsidRDefault="00CA7300" w:rsidP="00CA7300">
      <w:pPr>
        <w:ind w:left="1440" w:hanging="720"/>
      </w:pPr>
      <w:r>
        <w:t>a</w:t>
      </w:r>
      <w:r w:rsidR="009A065F" w:rsidRPr="009A065F">
        <w:t>)</w:t>
      </w:r>
      <w:r w:rsidR="009A065F" w:rsidRPr="009A065F">
        <w:tab/>
        <w:t xml:space="preserve">Failing to satisfy a material term of </w:t>
      </w:r>
      <w:r w:rsidR="009138BE">
        <w:t>an</w:t>
      </w:r>
      <w:r w:rsidR="009A065F" w:rsidRPr="009A065F">
        <w:t xml:space="preserve"> order </w:t>
      </w:r>
      <w:r w:rsidR="009138BE">
        <w:t>issued by the Department</w:t>
      </w:r>
      <w:r w:rsidR="009A065F" w:rsidRPr="009A065F">
        <w:t>;</w:t>
      </w:r>
    </w:p>
    <w:p w14:paraId="50BE60BE" w14:textId="77777777" w:rsidR="009A065F" w:rsidRPr="009A065F" w:rsidRDefault="009A065F" w:rsidP="00D27370"/>
    <w:p w14:paraId="329249DE" w14:textId="77777777" w:rsidR="009A065F" w:rsidRPr="009A065F" w:rsidRDefault="00CA7300" w:rsidP="00CA7300">
      <w:pPr>
        <w:ind w:left="1440" w:hanging="720"/>
      </w:pPr>
      <w:r>
        <w:t>b</w:t>
      </w:r>
      <w:r w:rsidR="009A065F" w:rsidRPr="009A065F">
        <w:t>)</w:t>
      </w:r>
      <w:r w:rsidR="009A065F" w:rsidRPr="009A065F">
        <w:tab/>
        <w:t>Altering, modifying or otherwise changing a completed appraisal report submitted by an independent appraiser;</w:t>
      </w:r>
    </w:p>
    <w:p w14:paraId="31289241" w14:textId="77777777" w:rsidR="009A065F" w:rsidRPr="009A065F" w:rsidRDefault="009A065F" w:rsidP="00D27370"/>
    <w:p w14:paraId="7C7FA1D3" w14:textId="77777777" w:rsidR="009A065F" w:rsidRPr="009A065F" w:rsidRDefault="00CA7300" w:rsidP="00CA7300">
      <w:pPr>
        <w:ind w:left="1440" w:hanging="720"/>
      </w:pPr>
      <w:r>
        <w:t>c</w:t>
      </w:r>
      <w:r w:rsidR="009A065F" w:rsidRPr="009A065F">
        <w:t>)</w:t>
      </w:r>
      <w:r w:rsidR="009A065F" w:rsidRPr="009A065F">
        <w:tab/>
        <w:t>Failure to retain records described in Section 1452.90;</w:t>
      </w:r>
    </w:p>
    <w:p w14:paraId="4770102A" w14:textId="77777777" w:rsidR="009A065F" w:rsidRPr="009A065F" w:rsidRDefault="009A065F" w:rsidP="00D27370"/>
    <w:p w14:paraId="3129067B" w14:textId="0CA48769" w:rsidR="009A065F" w:rsidRPr="009A065F" w:rsidRDefault="00CA7300" w:rsidP="00CA7300">
      <w:pPr>
        <w:ind w:left="1440" w:hanging="720"/>
      </w:pPr>
      <w:r>
        <w:t>d</w:t>
      </w:r>
      <w:r w:rsidR="009A065F" w:rsidRPr="009A065F">
        <w:t>)</w:t>
      </w:r>
      <w:r w:rsidR="009A065F" w:rsidRPr="009A065F">
        <w:tab/>
        <w:t xml:space="preserve">Operating without </w:t>
      </w:r>
      <w:r w:rsidR="009138BE">
        <w:t>a</w:t>
      </w:r>
      <w:r w:rsidR="009A065F" w:rsidRPr="009A065F">
        <w:t xml:space="preserve"> </w:t>
      </w:r>
      <w:r>
        <w:t>designated c</w:t>
      </w:r>
      <w:r w:rsidR="009A065F" w:rsidRPr="009A065F">
        <w:t xml:space="preserve">ontrolling </w:t>
      </w:r>
      <w:r>
        <w:t>p</w:t>
      </w:r>
      <w:r w:rsidR="009A065F" w:rsidRPr="009A065F">
        <w:t xml:space="preserve">erson; </w:t>
      </w:r>
    </w:p>
    <w:p w14:paraId="0DEA73C1" w14:textId="77777777" w:rsidR="009A065F" w:rsidRPr="009A065F" w:rsidRDefault="009A065F" w:rsidP="00D27370"/>
    <w:p w14:paraId="76676922" w14:textId="40A9A08D" w:rsidR="009A065F" w:rsidRPr="009A065F" w:rsidRDefault="00CA7300" w:rsidP="00CA7300">
      <w:pPr>
        <w:ind w:left="1440" w:hanging="720"/>
      </w:pPr>
      <w:r>
        <w:t>e</w:t>
      </w:r>
      <w:r w:rsidR="009A065F" w:rsidRPr="009A065F">
        <w:t>)</w:t>
      </w:r>
      <w:r w:rsidR="009A065F" w:rsidRPr="009A065F">
        <w:tab/>
        <w:t xml:space="preserve">Operating without </w:t>
      </w:r>
      <w:r w:rsidR="009138BE">
        <w:t>a current certificate of registration or authority to transact business in Illinois</w:t>
      </w:r>
      <w:r w:rsidR="009A065F" w:rsidRPr="009A065F">
        <w:t>;</w:t>
      </w:r>
    </w:p>
    <w:p w14:paraId="00EFDB86" w14:textId="5B4D4602" w:rsidR="009A065F" w:rsidRPr="009A065F" w:rsidRDefault="009A065F" w:rsidP="00D27370"/>
    <w:p w14:paraId="0CC54B65" w14:textId="34385914" w:rsidR="009A065F" w:rsidRPr="009A065F" w:rsidRDefault="009138BE" w:rsidP="00CA7300">
      <w:pPr>
        <w:ind w:left="1440" w:hanging="720"/>
      </w:pPr>
      <w:r>
        <w:t>f)</w:t>
      </w:r>
      <w:r w:rsidR="009A065F" w:rsidRPr="009A065F">
        <w:tab/>
        <w:t xml:space="preserve">Failing to provide a written payment policy </w:t>
      </w:r>
      <w:r>
        <w:t>that complies with</w:t>
      </w:r>
      <w:r w:rsidR="009A065F" w:rsidRPr="009A065F">
        <w:t xml:space="preserve"> Section 1452.100;</w:t>
      </w:r>
    </w:p>
    <w:p w14:paraId="07EA1F83" w14:textId="77777777" w:rsidR="009A065F" w:rsidRPr="009A065F" w:rsidRDefault="009A065F" w:rsidP="00D27370"/>
    <w:p w14:paraId="3BC79DF3" w14:textId="469A85EB" w:rsidR="009A065F" w:rsidRPr="009A065F" w:rsidRDefault="009138BE" w:rsidP="00CA7300">
      <w:pPr>
        <w:ind w:left="1440" w:hanging="720"/>
      </w:pPr>
      <w:r>
        <w:t>g)</w:t>
      </w:r>
      <w:r w:rsidR="009A065F" w:rsidRPr="009A065F">
        <w:tab/>
        <w:t>Requesting or requiring an appraiser to transmit an unsigned assignment result;</w:t>
      </w:r>
    </w:p>
    <w:p w14:paraId="74033BB1" w14:textId="77777777" w:rsidR="009A065F" w:rsidRPr="009A065F" w:rsidRDefault="009A065F" w:rsidP="00D27370"/>
    <w:p w14:paraId="3B15F7AD" w14:textId="6FFCB5D4" w:rsidR="009A065F" w:rsidRPr="009A065F" w:rsidRDefault="009138BE" w:rsidP="00CA7300">
      <w:pPr>
        <w:ind w:left="1440" w:hanging="720"/>
      </w:pPr>
      <w:r>
        <w:t>h)</w:t>
      </w:r>
      <w:r w:rsidR="009A065F" w:rsidRPr="009A065F">
        <w:tab/>
      </w:r>
      <w:r w:rsidR="00972E1E">
        <w:t>Deliberately</w:t>
      </w:r>
      <w:r w:rsidR="009A065F" w:rsidRPr="009A065F">
        <w:t xml:space="preserve"> interfer</w:t>
      </w:r>
      <w:r w:rsidR="00CA7300">
        <w:t>ing</w:t>
      </w:r>
      <w:r w:rsidR="009A065F" w:rsidRPr="009A065F">
        <w:t xml:space="preserve"> with</w:t>
      </w:r>
      <w:r w:rsidR="001C200F">
        <w:t xml:space="preserve"> a</w:t>
      </w:r>
      <w:r w:rsidR="009A065F" w:rsidRPr="009A065F">
        <w:t xml:space="preserve"> </w:t>
      </w:r>
      <w:r w:rsidR="00CA7300">
        <w:t>licensed</w:t>
      </w:r>
      <w:r w:rsidR="009A065F" w:rsidRPr="009A065F">
        <w:t xml:space="preserve"> appraiser</w:t>
      </w:r>
      <w:r w:rsidR="00CA7300">
        <w:t>'s</w:t>
      </w:r>
      <w:r w:rsidR="009A065F" w:rsidRPr="009A065F">
        <w:t xml:space="preserve"> ability to comply with USPAP;</w:t>
      </w:r>
    </w:p>
    <w:p w14:paraId="54CB83C9" w14:textId="77777777" w:rsidR="009A065F" w:rsidRPr="009A065F" w:rsidRDefault="009A065F" w:rsidP="00D27370"/>
    <w:p w14:paraId="1E8B8AFE" w14:textId="2A45BCA5" w:rsidR="009A065F" w:rsidRPr="009A065F" w:rsidRDefault="009138BE" w:rsidP="00CA7300">
      <w:pPr>
        <w:ind w:left="1440" w:hanging="720"/>
      </w:pPr>
      <w:proofErr w:type="spellStart"/>
      <w:r>
        <w:t>i</w:t>
      </w:r>
      <w:proofErr w:type="spellEnd"/>
      <w:r>
        <w:t>)</w:t>
      </w:r>
      <w:r w:rsidR="009A065F" w:rsidRPr="009A065F">
        <w:tab/>
        <w:t xml:space="preserve">Failing to deliver all information that supports </w:t>
      </w:r>
      <w:r w:rsidR="00CA7300">
        <w:t>a change</w:t>
      </w:r>
      <w:r w:rsidR="009A065F" w:rsidRPr="009A065F">
        <w:t xml:space="preserve"> in </w:t>
      </w:r>
      <w:r w:rsidR="00CA7300">
        <w:t xml:space="preserve">property </w:t>
      </w:r>
      <w:r w:rsidR="009A065F" w:rsidRPr="009A065F">
        <w:t xml:space="preserve">value to </w:t>
      </w:r>
      <w:r w:rsidR="001C200F">
        <w:t xml:space="preserve">a licensed </w:t>
      </w:r>
      <w:r w:rsidR="009A065F" w:rsidRPr="009A065F">
        <w:t>Illinois appraiser without good cause;</w:t>
      </w:r>
    </w:p>
    <w:p w14:paraId="033E8DB9" w14:textId="3E838F79" w:rsidR="009A065F" w:rsidRPr="009A065F" w:rsidRDefault="009A065F" w:rsidP="00D27370"/>
    <w:p w14:paraId="11CF9667" w14:textId="07BC585F" w:rsidR="009A065F" w:rsidRDefault="009138BE" w:rsidP="00CA7300">
      <w:pPr>
        <w:ind w:left="1440" w:hanging="720"/>
      </w:pPr>
      <w:r>
        <w:t>j)</w:t>
      </w:r>
      <w:r w:rsidR="009A065F" w:rsidRPr="009A065F">
        <w:tab/>
      </w:r>
      <w:r>
        <w:t>Representing that</w:t>
      </w:r>
      <w:r w:rsidR="009A065F" w:rsidRPr="009A065F">
        <w:t xml:space="preserve"> client guidelines or assignment criteria </w:t>
      </w:r>
      <w:r>
        <w:t>are required by</w:t>
      </w:r>
      <w:r w:rsidR="009A065F" w:rsidRPr="009A065F">
        <w:t xml:space="preserve"> federal or state </w:t>
      </w:r>
      <w:r w:rsidR="00CA7300">
        <w:t>statute</w:t>
      </w:r>
      <w:r w:rsidR="009A065F" w:rsidRPr="009A065F">
        <w:t xml:space="preserve"> without proper citation </w:t>
      </w:r>
      <w:r w:rsidR="00CA7300">
        <w:t>to the statute</w:t>
      </w:r>
      <w:r w:rsidR="009A065F" w:rsidRPr="009A065F">
        <w:t xml:space="preserve"> or regulation.</w:t>
      </w:r>
    </w:p>
    <w:p w14:paraId="63C996A1" w14:textId="77777777" w:rsidR="000B7873" w:rsidRDefault="000B7873" w:rsidP="00D27370"/>
    <w:p w14:paraId="112F2868" w14:textId="38B3C496" w:rsidR="009138BE" w:rsidRDefault="009138BE" w:rsidP="000B7873">
      <w:pPr>
        <w:ind w:left="1440" w:hanging="720"/>
      </w:pPr>
      <w:r>
        <w:t>k)</w:t>
      </w:r>
      <w:r w:rsidR="000B7873">
        <w:tab/>
      </w:r>
      <w:r w:rsidR="000B7873" w:rsidRPr="00272B4A">
        <w:t>Restricting the engagement of an Illinois licensed appraiser for an appraisal assignment solely on the licensee</w:t>
      </w:r>
      <w:r w:rsidR="00D64F4A">
        <w:t>'</w:t>
      </w:r>
      <w:r w:rsidR="000B7873" w:rsidRPr="00272B4A">
        <w:t xml:space="preserve">s level of licensure except as required or prohibited by the Real Estate Appraiser Licensing Act of 2002 [225 </w:t>
      </w:r>
      <w:proofErr w:type="spellStart"/>
      <w:r w:rsidR="000B7873" w:rsidRPr="00272B4A">
        <w:t>ILCS</w:t>
      </w:r>
      <w:proofErr w:type="spellEnd"/>
      <w:r w:rsidR="000B7873" w:rsidRPr="00272B4A">
        <w:t xml:space="preserve"> 458]</w:t>
      </w:r>
      <w:r>
        <w:t>; or</w:t>
      </w:r>
    </w:p>
    <w:p w14:paraId="253879AB" w14:textId="77777777" w:rsidR="009138BE" w:rsidRDefault="009138BE" w:rsidP="00D27370"/>
    <w:p w14:paraId="4EF814AE" w14:textId="3B92E9D6" w:rsidR="009138BE" w:rsidRDefault="009138BE" w:rsidP="009138BE">
      <w:pPr>
        <w:ind w:left="1440" w:hanging="720"/>
      </w:pPr>
      <w:r>
        <w:t>l)</w:t>
      </w:r>
      <w:r>
        <w:tab/>
        <w:t>Aiding or assisting in the violation of the Act, this Part, or the Illinois Real Estate Appraiser Licensing Act of 2002</w:t>
      </w:r>
      <w:r w:rsidR="00E64934">
        <w:t xml:space="preserve"> [225 </w:t>
      </w:r>
      <w:proofErr w:type="spellStart"/>
      <w:r w:rsidR="00E64934">
        <w:t>ILCS</w:t>
      </w:r>
      <w:proofErr w:type="spellEnd"/>
      <w:r w:rsidR="00E64934">
        <w:t xml:space="preserve"> 458]</w:t>
      </w:r>
      <w:r>
        <w:t>.</w:t>
      </w:r>
    </w:p>
    <w:p w14:paraId="64E95191" w14:textId="06FA2CF0" w:rsidR="009138BE" w:rsidRDefault="009138BE" w:rsidP="00D27370"/>
    <w:p w14:paraId="469A9967" w14:textId="1CD9EF9C" w:rsidR="009138BE" w:rsidRDefault="009138BE" w:rsidP="000B7873">
      <w:pPr>
        <w:ind w:left="1440" w:hanging="720"/>
      </w:pPr>
      <w:r w:rsidRPr="004E27CF">
        <w:t xml:space="preserve">(Source:  Amended at </w:t>
      </w:r>
      <w:r w:rsidR="00EC5731">
        <w:t>50</w:t>
      </w:r>
      <w:r w:rsidRPr="004E27CF">
        <w:t xml:space="preserve"> Ill. Reg. </w:t>
      </w:r>
      <w:r w:rsidR="00104A7A">
        <w:t>686</w:t>
      </w:r>
      <w:r w:rsidRPr="004E27CF">
        <w:t xml:space="preserve">, effective </w:t>
      </w:r>
      <w:r w:rsidR="00104A7A">
        <w:t>January 5, 2026</w:t>
      </w:r>
      <w:r w:rsidRPr="004E27CF">
        <w:t>)</w:t>
      </w:r>
    </w:p>
    <w:sectPr w:rsidR="009138BE" w:rsidSect="00AB435C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E35BA" w14:textId="77777777" w:rsidR="00023151" w:rsidRDefault="00023151">
      <w:r>
        <w:separator/>
      </w:r>
    </w:p>
  </w:endnote>
  <w:endnote w:type="continuationSeparator" w:id="0">
    <w:p w14:paraId="744C9188" w14:textId="77777777" w:rsidR="00023151" w:rsidRDefault="0002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BBEF4" w14:textId="77777777" w:rsidR="00023151" w:rsidRDefault="00023151">
      <w:r>
        <w:separator/>
      </w:r>
    </w:p>
  </w:footnote>
  <w:footnote w:type="continuationSeparator" w:id="0">
    <w:p w14:paraId="273DB95B" w14:textId="77777777" w:rsidR="00023151" w:rsidRDefault="00023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15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151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7873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4A7A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200F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619A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20BE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1C78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38BE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2E1E"/>
    <w:rsid w:val="0098276C"/>
    <w:rsid w:val="00983C53"/>
    <w:rsid w:val="00986F7E"/>
    <w:rsid w:val="00994782"/>
    <w:rsid w:val="009A065F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8F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435C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A730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370"/>
    <w:rsid w:val="00D2776C"/>
    <w:rsid w:val="00D27E4E"/>
    <w:rsid w:val="00D32AA7"/>
    <w:rsid w:val="00D337D2"/>
    <w:rsid w:val="00D33832"/>
    <w:rsid w:val="00D3740F"/>
    <w:rsid w:val="00D453EE"/>
    <w:rsid w:val="00D46468"/>
    <w:rsid w:val="00D55B37"/>
    <w:rsid w:val="00D5634E"/>
    <w:rsid w:val="00D64B08"/>
    <w:rsid w:val="00D64F4A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64934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5731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80162E"/>
  <w15:docId w15:val="{092DB489-53D3-42DB-98B4-4D9F474F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23151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2315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23151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23151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1308</Characters>
  <Application>Microsoft Office Word</Application>
  <DocSecurity>0</DocSecurity>
  <Lines>10</Lines>
  <Paragraphs>3</Paragraphs>
  <ScaleCrop>false</ScaleCrop>
  <Company>Illinois General Assembly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4</cp:revision>
  <dcterms:created xsi:type="dcterms:W3CDTF">2025-12-23T15:41:00Z</dcterms:created>
  <dcterms:modified xsi:type="dcterms:W3CDTF">2026-01-16T13:59:00Z</dcterms:modified>
</cp:coreProperties>
</file>