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4F" w:rsidRDefault="00BD194F" w:rsidP="00BD19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94F" w:rsidRDefault="00BD194F" w:rsidP="00BD19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1451.210  Guidelines for Advertising and Promotional Materials</w:t>
      </w:r>
      <w:r>
        <w:t xml:space="preserve"> </w:t>
      </w:r>
    </w:p>
    <w:p w:rsidR="00BD194F" w:rsidRDefault="00BD194F" w:rsidP="00BD194F">
      <w:pPr>
        <w:widowControl w:val="0"/>
        <w:autoSpaceDE w:val="0"/>
        <w:autoSpaceDN w:val="0"/>
        <w:adjustRightInd w:val="0"/>
      </w:pPr>
    </w:p>
    <w:p w:rsidR="00BD194F" w:rsidRDefault="00BD194F" w:rsidP="00BD194F">
      <w:pPr>
        <w:widowControl w:val="0"/>
        <w:autoSpaceDE w:val="0"/>
        <w:autoSpaceDN w:val="0"/>
        <w:adjustRightInd w:val="0"/>
      </w:pPr>
      <w:r>
        <w:t xml:space="preserve">Any advertising </w:t>
      </w:r>
      <w:r w:rsidR="000D2FEB">
        <w:t>materials</w:t>
      </w:r>
      <w:r>
        <w:t xml:space="preserve"> relating to a timeshare plan, including </w:t>
      </w:r>
      <w:r w:rsidR="000D2FEB">
        <w:t>prizes, discounted vacation</w:t>
      </w:r>
      <w:r w:rsidR="00734830">
        <w:t>s</w:t>
      </w:r>
      <w:r>
        <w:t xml:space="preserve"> and gift promotional offers, must be in full compliance with Section 10-25 </w:t>
      </w:r>
      <w:r w:rsidR="00B578C4">
        <w:t xml:space="preserve">of the Act </w:t>
      </w:r>
      <w:r>
        <w:t xml:space="preserve">and the guidelines set forth in this Section. </w:t>
      </w:r>
    </w:p>
    <w:p w:rsidR="00427CC8" w:rsidRDefault="00427CC8" w:rsidP="00BD194F">
      <w:pPr>
        <w:widowControl w:val="0"/>
        <w:autoSpaceDE w:val="0"/>
        <w:autoSpaceDN w:val="0"/>
        <w:adjustRightInd w:val="0"/>
      </w:pPr>
    </w:p>
    <w:p w:rsidR="00BD194F" w:rsidRDefault="00BD194F" w:rsidP="00BD19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seller or other person using an advertisement or promotion in connection with the offering of a timeshare plan shall clearly disclose: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2160" w:hanging="720"/>
      </w:pPr>
    </w:p>
    <w:p w:rsidR="00BD194F" w:rsidRDefault="00BD194F" w:rsidP="00BD19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any person whose name or address is obtained during the promotion may be solicited to purchase a timeshare interest and attendance at a sales presentation may be required;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2160" w:hanging="720"/>
      </w:pPr>
    </w:p>
    <w:p w:rsidR="00BD194F" w:rsidRDefault="00BD194F" w:rsidP="00BD19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of each seller or other person trying to sell a timeshare interest through the promotion and the name of each person paying for the promotion;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2160" w:hanging="720"/>
      </w:pPr>
    </w:p>
    <w:p w:rsidR="00BD194F" w:rsidRDefault="00BD194F" w:rsidP="00BD19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complete rules of the promotion;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2160" w:hanging="720"/>
      </w:pPr>
    </w:p>
    <w:p w:rsidR="00BD194F" w:rsidRDefault="00BD194F" w:rsidP="00BD194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method of awarding prizes, gifts, </w:t>
      </w:r>
      <w:r w:rsidR="000D2FEB">
        <w:t xml:space="preserve">discounted vacations </w:t>
      </w:r>
      <w:r>
        <w:t>or other benefits under the promotion; a complete and fully detailed description, including approximate retail value of all prizes, gifts</w:t>
      </w:r>
      <w:r w:rsidR="00B578C4">
        <w:t>, discounted vacations</w:t>
      </w:r>
      <w:r>
        <w:t xml:space="preserve"> or benefits under the promotion; any required deposits or additional fees; the quantity, if limited, of each prize, gift or benefit that will be awarded or conferred; and </w:t>
      </w:r>
      <w:r w:rsidR="000D2FEB" w:rsidRPr="008D4197">
        <w:t>the date by which each prize, gift or benefit will be awarded or conferred</w:t>
      </w:r>
      <w:r w:rsidR="00B578C4">
        <w:t>;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2160" w:hanging="720"/>
      </w:pPr>
    </w:p>
    <w:p w:rsidR="00BD194F" w:rsidRDefault="00BD194F" w:rsidP="00BD194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B578C4">
        <w:t>t</w:t>
      </w:r>
      <w:r w:rsidR="000D2FEB" w:rsidRPr="008D4197">
        <w:t xml:space="preserve">hat the purpose of the promotion is to sell timeshare interests, which shall appear in bold face or other conspicuous type, and may be satisfied </w:t>
      </w:r>
      <w:r w:rsidR="00B578C4">
        <w:t>by</w:t>
      </w:r>
      <w:r>
        <w:t xml:space="preserve"> the following disclosure </w:t>
      </w:r>
      <w:r w:rsidR="000D2FEB">
        <w:t xml:space="preserve">statement </w:t>
      </w:r>
      <w:r>
        <w:t xml:space="preserve">in bold face, 10 point type:  "THIS ADVERTISING MATERIAL IS BEING USED FOR THE PURPOSE OF SOLICITING THE SALE OF TIMESHARE INTERESTS" or substantially similar language and format acceptable to </w:t>
      </w:r>
      <w:r w:rsidR="000D2FEB">
        <w:t>the Department</w:t>
      </w:r>
      <w:r>
        <w:t xml:space="preserve">.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1440" w:hanging="720"/>
      </w:pPr>
    </w:p>
    <w:p w:rsidR="000D2FEB" w:rsidRPr="008D4197" w:rsidRDefault="00BD194F" w:rsidP="000D2F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D2FEB" w:rsidRPr="008D4197">
        <w:t xml:space="preserve">A seller or other person using an advertisement or promotion in connection with the offering of a timeshare plan shall provide the disclosures required by </w:t>
      </w:r>
      <w:r w:rsidR="00B578C4">
        <w:t xml:space="preserve">subsection </w:t>
      </w:r>
      <w:r w:rsidR="000D2FEB" w:rsidRPr="008D4197">
        <w:t xml:space="preserve">(a) in writing or electronically to a prospective purchaser at least once before the earlier of: </w:t>
      </w:r>
    </w:p>
    <w:p w:rsidR="000D2FEB" w:rsidRPr="008D4197" w:rsidRDefault="000D2FEB" w:rsidP="000D2FEB">
      <w:pPr>
        <w:widowControl w:val="0"/>
        <w:autoSpaceDE w:val="0"/>
        <w:autoSpaceDN w:val="0"/>
        <w:adjustRightInd w:val="0"/>
        <w:ind w:left="1440" w:hanging="720"/>
      </w:pPr>
    </w:p>
    <w:p w:rsidR="000D2FEB" w:rsidRPr="008D4197" w:rsidRDefault="000D2FEB" w:rsidP="000D2FEB">
      <w:pPr>
        <w:widowControl w:val="0"/>
        <w:autoSpaceDE w:val="0"/>
        <w:autoSpaceDN w:val="0"/>
        <w:adjustRightInd w:val="0"/>
        <w:ind w:left="2160" w:hanging="720"/>
      </w:pPr>
      <w:r w:rsidRPr="008D4197">
        <w:t>1)</w:t>
      </w:r>
      <w:r w:rsidRPr="008D4197">
        <w:tab/>
        <w:t>A reasonable period before the scheduled sales presentation to ensure that the prospective purchaser receives the disclosures before leaving to attend the sales presentation</w:t>
      </w:r>
      <w:r w:rsidR="00B578C4">
        <w:t>;</w:t>
      </w:r>
      <w:r w:rsidRPr="008D4197">
        <w:t xml:space="preserve"> or </w:t>
      </w:r>
    </w:p>
    <w:p w:rsidR="000D2FEB" w:rsidRPr="008D4197" w:rsidRDefault="000D2FEB" w:rsidP="000D2FEB">
      <w:pPr>
        <w:widowControl w:val="0"/>
        <w:autoSpaceDE w:val="0"/>
        <w:autoSpaceDN w:val="0"/>
        <w:adjustRightInd w:val="0"/>
        <w:ind w:left="2160" w:hanging="720"/>
      </w:pPr>
    </w:p>
    <w:p w:rsidR="000D2FEB" w:rsidRDefault="000D2FEB" w:rsidP="000D2FEB">
      <w:pPr>
        <w:widowControl w:val="0"/>
        <w:autoSpaceDE w:val="0"/>
        <w:autoSpaceDN w:val="0"/>
        <w:adjustRightInd w:val="0"/>
        <w:ind w:left="2160" w:hanging="720"/>
      </w:pPr>
      <w:r w:rsidRPr="008D4197">
        <w:t>2)</w:t>
      </w:r>
      <w:r w:rsidRPr="008D4197">
        <w:tab/>
        <w:t>The payment of any nonrefundable monies by the prospective purchaser in regard to the advertisement or promotion.</w:t>
      </w:r>
    </w:p>
    <w:p w:rsidR="000D2FEB" w:rsidRDefault="000D2FEB" w:rsidP="000D2FEB">
      <w:pPr>
        <w:widowControl w:val="0"/>
        <w:autoSpaceDE w:val="0"/>
        <w:autoSpaceDN w:val="0"/>
        <w:adjustRightInd w:val="0"/>
        <w:ind w:left="2160"/>
      </w:pPr>
    </w:p>
    <w:p w:rsidR="00BD194F" w:rsidRDefault="000D2FEB" w:rsidP="000D2FEB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>
        <w:tab/>
      </w:r>
      <w:r w:rsidR="00BD194F">
        <w:t xml:space="preserve">A seller or other person operating an exhibit booth, kiosk, or any other type of stand-alone display in Illinois must prominently disclose on the signage, in at least 2" typed letters, the name of the seller  and/or person paying for the promotion.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1440" w:hanging="720"/>
      </w:pPr>
    </w:p>
    <w:p w:rsidR="00BD194F" w:rsidRDefault="000D2FEB" w:rsidP="00BD194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D194F">
        <w:t>)</w:t>
      </w:r>
      <w:r w:rsidR="00BD194F">
        <w:tab/>
        <w:t xml:space="preserve">If a seller or other person represents that a prize, gift, or benefit will be awarded in connection with a promotion, the prize, gift or benefit must be awarded or conferred in a manner represented, and on or before the date </w:t>
      </w:r>
      <w:r>
        <w:t>represented</w:t>
      </w:r>
      <w:r w:rsidR="00BD194F">
        <w:t xml:space="preserve">.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1440" w:hanging="720"/>
      </w:pPr>
    </w:p>
    <w:p w:rsidR="00BD194F" w:rsidRDefault="000D2FEB" w:rsidP="00BD194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BD194F">
        <w:t>)</w:t>
      </w:r>
      <w:r w:rsidR="00BD194F">
        <w:tab/>
        <w:t xml:space="preserve">A seller or other person using an advertisement or promotion in connection with the offering  of a timeshare plan shall not: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2160" w:hanging="720"/>
      </w:pPr>
    </w:p>
    <w:p w:rsidR="00BD194F" w:rsidRDefault="00BD194F" w:rsidP="00BD19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misrepresent a fact material to a purchaser's decision to purchase a timeshare interest;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2160" w:hanging="720"/>
      </w:pPr>
    </w:p>
    <w:p w:rsidR="00BD194F" w:rsidRDefault="00BD194F" w:rsidP="00BD19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predict specific or immediate increases in the value of a timeshare interest</w:t>
      </w:r>
      <w:r w:rsidR="000D2FEB">
        <w:t xml:space="preserve"> unless </w:t>
      </w:r>
      <w:r w:rsidR="00B578C4">
        <w:t xml:space="preserve">the </w:t>
      </w:r>
      <w:r w:rsidR="000D2FEB">
        <w:t>increase</w:t>
      </w:r>
      <w:r w:rsidR="00B578C4">
        <w:t>s</w:t>
      </w:r>
      <w:r w:rsidR="000D2FEB">
        <w:t xml:space="preserve"> are bonafide pending price increases by the seller</w:t>
      </w:r>
      <w:r>
        <w:t xml:space="preserve">;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2160" w:hanging="720"/>
      </w:pPr>
    </w:p>
    <w:p w:rsidR="00BD194F" w:rsidRDefault="00BD194F" w:rsidP="00BD19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materially misrepresent the qualities or characteristics of a timeshare property or the amenities available to a purchaser;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2160" w:hanging="720"/>
      </w:pPr>
    </w:p>
    <w:p w:rsidR="00BD194F" w:rsidRDefault="00BD194F" w:rsidP="00BD194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misrepresent the length </w:t>
      </w:r>
      <w:r w:rsidR="000D2FEB">
        <w:t xml:space="preserve">of time </w:t>
      </w:r>
      <w:r>
        <w:t xml:space="preserve">that accommodations or amenities will be available to the purchaser of a specific or non-specific timeshare interest; or </w:t>
      </w:r>
    </w:p>
    <w:p w:rsidR="00427CC8" w:rsidRDefault="00427CC8" w:rsidP="00BD194F">
      <w:pPr>
        <w:widowControl w:val="0"/>
        <w:autoSpaceDE w:val="0"/>
        <w:autoSpaceDN w:val="0"/>
        <w:adjustRightInd w:val="0"/>
        <w:ind w:left="2160" w:hanging="720"/>
      </w:pPr>
    </w:p>
    <w:p w:rsidR="00BD194F" w:rsidRDefault="00BD194F" w:rsidP="00BD194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knowingly misrepresent the conditions under which a purchaser of a specific or non-specific timeshare interest may exchange the right of his or her occupancy for the right to occupy an accommodation in another location. </w:t>
      </w:r>
    </w:p>
    <w:p w:rsidR="000D2FEB" w:rsidRDefault="000D2FEB" w:rsidP="00BD194F">
      <w:pPr>
        <w:widowControl w:val="0"/>
        <w:autoSpaceDE w:val="0"/>
        <w:autoSpaceDN w:val="0"/>
        <w:adjustRightInd w:val="0"/>
        <w:ind w:left="2160" w:hanging="720"/>
      </w:pPr>
    </w:p>
    <w:p w:rsidR="000D2FEB" w:rsidRPr="00D55B37" w:rsidRDefault="000D2FE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113A4">
        <w:t>15044</w:t>
      </w:r>
      <w:r w:rsidRPr="00D55B37">
        <w:t xml:space="preserve">, effective </w:t>
      </w:r>
      <w:r w:rsidR="00F113A4">
        <w:t>September 9, 2011</w:t>
      </w:r>
      <w:r w:rsidRPr="00D55B37">
        <w:t>)</w:t>
      </w:r>
    </w:p>
    <w:sectPr w:rsidR="000D2FEB" w:rsidRPr="00D55B37" w:rsidSect="00BD19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94F"/>
    <w:rsid w:val="000D2FEB"/>
    <w:rsid w:val="001008A6"/>
    <w:rsid w:val="00427CC8"/>
    <w:rsid w:val="005C3366"/>
    <w:rsid w:val="00734830"/>
    <w:rsid w:val="007F3C58"/>
    <w:rsid w:val="009F0D45"/>
    <w:rsid w:val="00A86136"/>
    <w:rsid w:val="00B578C4"/>
    <w:rsid w:val="00BD194F"/>
    <w:rsid w:val="00DA4407"/>
    <w:rsid w:val="00F1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2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