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CA9" w:rsidRDefault="00804CA9" w:rsidP="00804CA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04CA9" w:rsidRDefault="00804CA9" w:rsidP="00804CA9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1451.50  Resale Agent </w:t>
      </w:r>
      <w:r w:rsidR="005E43B0">
        <w:rPr>
          <w:b/>
          <w:bCs/>
        </w:rPr>
        <w:t>Duties</w:t>
      </w:r>
      <w:r>
        <w:t xml:space="preserve"> </w:t>
      </w:r>
    </w:p>
    <w:p w:rsidR="00804CA9" w:rsidRDefault="00804CA9" w:rsidP="00804CA9">
      <w:pPr>
        <w:widowControl w:val="0"/>
        <w:autoSpaceDE w:val="0"/>
        <w:autoSpaceDN w:val="0"/>
        <w:adjustRightInd w:val="0"/>
      </w:pPr>
    </w:p>
    <w:p w:rsidR="00804CA9" w:rsidRDefault="00804CA9" w:rsidP="00804CA9">
      <w:pPr>
        <w:widowControl w:val="0"/>
        <w:autoSpaceDE w:val="0"/>
        <w:autoSpaceDN w:val="0"/>
        <w:adjustRightInd w:val="0"/>
      </w:pPr>
      <w:r>
        <w:t xml:space="preserve">Any person or entity that </w:t>
      </w:r>
      <w:r w:rsidR="005E43B0">
        <w:t>functions</w:t>
      </w:r>
      <w:r>
        <w:t xml:space="preserve"> as a resale agent </w:t>
      </w:r>
      <w:r w:rsidR="005E43B0">
        <w:t>as defined in Section 1-15 of</w:t>
      </w:r>
      <w:r>
        <w:t xml:space="preserve"> the Act must comply with Section 5-40 of the Act and shall provide information</w:t>
      </w:r>
      <w:r w:rsidR="005E43B0">
        <w:t xml:space="preserve"> to the Department upon request.  The information</w:t>
      </w:r>
      <w:r>
        <w:t xml:space="preserve"> may include, but not be limited to, a certification of licensure by the proper licensing authority of the jurisdiction in which the timeshare interest is located, if the resale agent is required to maintain a license in that jurisdiction</w:t>
      </w:r>
      <w:r w:rsidR="005E43B0" w:rsidRPr="00F27786">
        <w:t>; a copy of the listing agreement; a copy of the escrow disbursement form; and the Illinois license number of the real estate broke</w:t>
      </w:r>
      <w:r w:rsidR="0078425E">
        <w:t>r</w:t>
      </w:r>
      <w:r>
        <w:t xml:space="preserve">. </w:t>
      </w:r>
    </w:p>
    <w:p w:rsidR="005E43B0" w:rsidRDefault="005E43B0" w:rsidP="00804CA9">
      <w:pPr>
        <w:widowControl w:val="0"/>
        <w:autoSpaceDE w:val="0"/>
        <w:autoSpaceDN w:val="0"/>
        <w:adjustRightInd w:val="0"/>
      </w:pPr>
    </w:p>
    <w:p w:rsidR="005E43B0" w:rsidRPr="00D55B37" w:rsidRDefault="005E43B0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3565EF">
        <w:t>15044</w:t>
      </w:r>
      <w:r w:rsidRPr="00D55B37">
        <w:t xml:space="preserve">, effective </w:t>
      </w:r>
      <w:r w:rsidR="003565EF">
        <w:t>September 9, 2011</w:t>
      </w:r>
      <w:r w:rsidRPr="00D55B37">
        <w:t>)</w:t>
      </w:r>
    </w:p>
    <w:sectPr w:rsidR="005E43B0" w:rsidRPr="00D55B37" w:rsidSect="00804CA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04CA9"/>
    <w:rsid w:val="00273445"/>
    <w:rsid w:val="00336855"/>
    <w:rsid w:val="003565EF"/>
    <w:rsid w:val="005C3366"/>
    <w:rsid w:val="005E43B0"/>
    <w:rsid w:val="00705BF6"/>
    <w:rsid w:val="0078425E"/>
    <w:rsid w:val="00804CA9"/>
    <w:rsid w:val="00C8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E43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E43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1451</vt:lpstr>
    </vt:vector>
  </TitlesOfParts>
  <Company>General Assembly</Company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1451</dc:title>
  <dc:subject/>
  <dc:creator>Illinois General Assembly</dc:creator>
  <cp:keywords/>
  <dc:description/>
  <cp:lastModifiedBy>Roberts, John</cp:lastModifiedBy>
  <cp:revision>3</cp:revision>
  <dcterms:created xsi:type="dcterms:W3CDTF">2012-06-21T22:15:00Z</dcterms:created>
  <dcterms:modified xsi:type="dcterms:W3CDTF">2012-06-21T22:15:00Z</dcterms:modified>
</cp:coreProperties>
</file>