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6EC6" w14:textId="77777777" w:rsidR="009F67E0" w:rsidRPr="00A740C5" w:rsidRDefault="009F67E0" w:rsidP="00E40AE6">
      <w:pPr>
        <w:widowControl w:val="0"/>
        <w:autoSpaceDE w:val="0"/>
        <w:autoSpaceDN w:val="0"/>
        <w:adjustRightInd w:val="0"/>
      </w:pPr>
    </w:p>
    <w:p w14:paraId="213770FB" w14:textId="77777777" w:rsidR="00E40AE6" w:rsidRPr="00884197" w:rsidRDefault="00E40AE6" w:rsidP="00E40AE6">
      <w:pPr>
        <w:widowControl w:val="0"/>
        <w:autoSpaceDE w:val="0"/>
        <w:autoSpaceDN w:val="0"/>
        <w:adjustRightInd w:val="0"/>
      </w:pPr>
      <w:r w:rsidRPr="00884197">
        <w:rPr>
          <w:b/>
          <w:bCs/>
        </w:rPr>
        <w:t>Section 1450.715  Advertising</w:t>
      </w:r>
      <w:r w:rsidRPr="00884197">
        <w:t xml:space="preserve"> </w:t>
      </w:r>
    </w:p>
    <w:p w14:paraId="66F618DC" w14:textId="77777777" w:rsidR="00E40AE6" w:rsidRPr="00884197" w:rsidRDefault="00E40AE6" w:rsidP="00E40AE6">
      <w:pPr>
        <w:widowControl w:val="0"/>
        <w:autoSpaceDE w:val="0"/>
        <w:autoSpaceDN w:val="0"/>
        <w:adjustRightInd w:val="0"/>
      </w:pPr>
    </w:p>
    <w:p w14:paraId="0A249B4C" w14:textId="77777777" w:rsidR="00E40AE6" w:rsidRPr="00884197" w:rsidRDefault="00E40AE6" w:rsidP="00E40AE6">
      <w:pPr>
        <w:widowControl w:val="0"/>
        <w:autoSpaceDE w:val="0"/>
        <w:autoSpaceDN w:val="0"/>
        <w:adjustRightInd w:val="0"/>
        <w:ind w:left="1440" w:hanging="720"/>
      </w:pPr>
      <w:r w:rsidRPr="00884197">
        <w:t>a)</w:t>
      </w:r>
      <w:r w:rsidRPr="00884197">
        <w:tab/>
        <w:t xml:space="preserve">Deceptive and misleading advertising includes, but is not limited to, the following: </w:t>
      </w:r>
    </w:p>
    <w:p w14:paraId="39667140" w14:textId="77777777" w:rsidR="00E40AE6" w:rsidRPr="00884197" w:rsidRDefault="00E40AE6" w:rsidP="00750D49">
      <w:pPr>
        <w:widowControl w:val="0"/>
        <w:autoSpaceDE w:val="0"/>
        <w:autoSpaceDN w:val="0"/>
        <w:adjustRightInd w:val="0"/>
      </w:pPr>
    </w:p>
    <w:p w14:paraId="2A137865" w14:textId="77777777" w:rsidR="00E40AE6" w:rsidRDefault="00E40AE6" w:rsidP="00E40AE6">
      <w:pPr>
        <w:widowControl w:val="0"/>
        <w:autoSpaceDE w:val="0"/>
        <w:autoSpaceDN w:val="0"/>
        <w:adjustRightInd w:val="0"/>
        <w:ind w:left="2160" w:hanging="720"/>
      </w:pPr>
      <w:r w:rsidRPr="00884197">
        <w:t>1)</w:t>
      </w:r>
      <w:r w:rsidRPr="00884197">
        <w:tab/>
      </w:r>
      <w:r w:rsidR="002A16CB">
        <w:t>A</w:t>
      </w:r>
      <w:r w:rsidR="002A16CB" w:rsidRPr="00884197">
        <w:t>dvertising</w:t>
      </w:r>
      <w:r w:rsidRPr="00884197">
        <w:t xml:space="preserve"> property subject to an exclusive listing agreement with a sponsoring broker</w:t>
      </w:r>
      <w:r w:rsidR="00DF1F15">
        <w:t>,</w:t>
      </w:r>
      <w:r w:rsidRPr="00884197">
        <w:t xml:space="preserve"> other than the licensee's </w:t>
      </w:r>
      <w:r w:rsidR="00A2607B" w:rsidRPr="00884197">
        <w:t>sponsoring broker</w:t>
      </w:r>
      <w:r w:rsidR="00DF1F15">
        <w:t>,</w:t>
      </w:r>
      <w:r w:rsidRPr="00884197">
        <w:t xml:space="preserve"> without the permission and </w:t>
      </w:r>
      <w:r w:rsidR="00A2607B" w:rsidRPr="00884197">
        <w:t>identification of the sponsoring</w:t>
      </w:r>
      <w:r w:rsidRPr="00884197">
        <w:t xml:space="preserve"> broker</w:t>
      </w:r>
      <w:r w:rsidR="00A2607B" w:rsidRPr="00884197">
        <w:t xml:space="preserve"> with the exclusive listing</w:t>
      </w:r>
      <w:r w:rsidRPr="00884197">
        <w:t>;</w:t>
      </w:r>
    </w:p>
    <w:p w14:paraId="47FE93DB" w14:textId="77777777" w:rsidR="002A16CB" w:rsidRDefault="002A16CB" w:rsidP="00F026E4">
      <w:pPr>
        <w:widowControl w:val="0"/>
        <w:autoSpaceDE w:val="0"/>
        <w:autoSpaceDN w:val="0"/>
        <w:adjustRightInd w:val="0"/>
      </w:pPr>
    </w:p>
    <w:p w14:paraId="0C7B183F" w14:textId="77777777" w:rsidR="002A16CB" w:rsidRPr="00884197" w:rsidRDefault="002A16CB" w:rsidP="00E40AE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Use of terms in a team name that are inherently misleading </w:t>
      </w:r>
      <w:r w:rsidR="003E608C">
        <w:t xml:space="preserve">(e.g., </w:t>
      </w:r>
      <w:r>
        <w:t>company, realty, real estate, agency, associates, brokers, properties, property</w:t>
      </w:r>
      <w:r w:rsidR="00F67553">
        <w:t>)</w:t>
      </w:r>
      <w:r>
        <w:t xml:space="preserve">, unless </w:t>
      </w:r>
      <w:r w:rsidR="003E608C">
        <w:t xml:space="preserve">the </w:t>
      </w:r>
      <w:r>
        <w:t>term is followed by the word "team".</w:t>
      </w:r>
    </w:p>
    <w:p w14:paraId="695DDAA3" w14:textId="77777777" w:rsidR="00E40AE6" w:rsidRPr="00884197" w:rsidRDefault="00E40AE6" w:rsidP="00750D49">
      <w:pPr>
        <w:widowControl w:val="0"/>
        <w:autoSpaceDE w:val="0"/>
        <w:autoSpaceDN w:val="0"/>
        <w:adjustRightInd w:val="0"/>
      </w:pPr>
    </w:p>
    <w:p w14:paraId="5099906E" w14:textId="77777777" w:rsidR="00E40AE6" w:rsidRPr="00884197" w:rsidRDefault="002A16CB" w:rsidP="00E40AE6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E40AE6" w:rsidRPr="00884197">
        <w:t>)</w:t>
      </w:r>
      <w:r w:rsidR="00E40AE6" w:rsidRPr="00884197">
        <w:tab/>
      </w:r>
      <w:r>
        <w:t>F</w:t>
      </w:r>
      <w:r w:rsidRPr="00884197">
        <w:t>ailing</w:t>
      </w:r>
      <w:r w:rsidR="00E40AE6" w:rsidRPr="00884197">
        <w:t xml:space="preserve"> to remove advertising of a listed property within a reasonable time, </w:t>
      </w:r>
      <w:r w:rsidR="003F2F8F">
        <w:t>considering</w:t>
      </w:r>
      <w:r w:rsidR="00E40AE6" w:rsidRPr="00884197">
        <w:t xml:space="preserve"> the nature of the advertising, the licensee</w:t>
      </w:r>
      <w:r w:rsidR="009F67E0" w:rsidRPr="00884197">
        <w:t>'</w:t>
      </w:r>
      <w:r w:rsidR="00E40AE6" w:rsidRPr="00884197">
        <w:t>s control over the removal of the advertising, the ease of removing the advertising, knowledge that the advertising was continuing</w:t>
      </w:r>
      <w:r w:rsidR="00DF1F15">
        <w:t>,</w:t>
      </w:r>
      <w:r w:rsidR="00E40AE6" w:rsidRPr="00884197">
        <w:t xml:space="preserve"> and any other pertinent criteria</w:t>
      </w:r>
      <w:r w:rsidR="00DF1F15">
        <w:t>,</w:t>
      </w:r>
      <w:r w:rsidR="00E40AE6" w:rsidRPr="00884197">
        <w:t xml:space="preserve"> after the closing of a sale on the listed property or the expiration or termination of the listing agreement</w:t>
      </w:r>
      <w:r>
        <w:t>, whichever occurs first</w:t>
      </w:r>
      <w:r w:rsidR="00E40AE6" w:rsidRPr="00884197">
        <w:t xml:space="preserve">; </w:t>
      </w:r>
    </w:p>
    <w:p w14:paraId="2E46B769" w14:textId="77777777" w:rsidR="00E40AE6" w:rsidRPr="00884197" w:rsidRDefault="00E40AE6" w:rsidP="00750D49">
      <w:pPr>
        <w:widowControl w:val="0"/>
        <w:autoSpaceDE w:val="0"/>
        <w:autoSpaceDN w:val="0"/>
        <w:adjustRightInd w:val="0"/>
      </w:pPr>
    </w:p>
    <w:p w14:paraId="69F6FCC0" w14:textId="77777777" w:rsidR="00E40AE6" w:rsidRPr="00884197" w:rsidRDefault="002A16CB" w:rsidP="00E40AE6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E40AE6" w:rsidRPr="00884197">
        <w:t>)</w:t>
      </w:r>
      <w:r w:rsidR="00E40AE6" w:rsidRPr="00884197">
        <w:tab/>
      </w:r>
      <w:r>
        <w:t>A</w:t>
      </w:r>
      <w:r w:rsidRPr="00884197">
        <w:t>dvertising</w:t>
      </w:r>
      <w:r w:rsidR="00E40AE6" w:rsidRPr="00884197">
        <w:t xml:space="preserve"> property at auction as an absolute auction or auction without reserve, when a minimum bid or opening bid </w:t>
      </w:r>
      <w:r w:rsidR="00A2607B" w:rsidRPr="00884197">
        <w:t xml:space="preserve">is </w:t>
      </w:r>
      <w:r w:rsidR="00E40AE6" w:rsidRPr="00884197">
        <w:t xml:space="preserve">required; </w:t>
      </w:r>
    </w:p>
    <w:p w14:paraId="434B4823" w14:textId="77777777" w:rsidR="00E40AE6" w:rsidRPr="00884197" w:rsidRDefault="00E40AE6" w:rsidP="00750D49">
      <w:pPr>
        <w:widowControl w:val="0"/>
        <w:autoSpaceDE w:val="0"/>
        <w:autoSpaceDN w:val="0"/>
        <w:adjustRightInd w:val="0"/>
      </w:pPr>
    </w:p>
    <w:p w14:paraId="3A1B4041" w14:textId="77777777" w:rsidR="00E40AE6" w:rsidRPr="00884197" w:rsidRDefault="002A16CB" w:rsidP="00E40AE6">
      <w:pPr>
        <w:widowControl w:val="0"/>
        <w:autoSpaceDE w:val="0"/>
        <w:autoSpaceDN w:val="0"/>
        <w:adjustRightInd w:val="0"/>
        <w:ind w:left="2160" w:hanging="735"/>
      </w:pPr>
      <w:r>
        <w:t>5</w:t>
      </w:r>
      <w:r w:rsidR="00E40AE6" w:rsidRPr="00884197">
        <w:t>)</w:t>
      </w:r>
      <w:r w:rsidR="00E40AE6" w:rsidRPr="00884197">
        <w:tab/>
      </w:r>
      <w:r>
        <w:t>A</w:t>
      </w:r>
      <w:r w:rsidRPr="00884197">
        <w:t>dvertising</w:t>
      </w:r>
      <w:r w:rsidR="00E40AE6" w:rsidRPr="00884197">
        <w:t xml:space="preserve"> property in a manner that creates a reasonable likelihood of confusion regarding the permitted use of the property</w:t>
      </w:r>
      <w:r>
        <w:t>; and</w:t>
      </w:r>
      <w:r w:rsidR="00E40AE6" w:rsidRPr="00884197">
        <w:t xml:space="preserve"> </w:t>
      </w:r>
    </w:p>
    <w:p w14:paraId="427CD9C6" w14:textId="77777777" w:rsidR="00E40AE6" w:rsidRPr="00884197" w:rsidRDefault="00E40AE6" w:rsidP="00750D49">
      <w:pPr>
        <w:widowControl w:val="0"/>
        <w:autoSpaceDE w:val="0"/>
        <w:autoSpaceDN w:val="0"/>
        <w:adjustRightInd w:val="0"/>
      </w:pPr>
    </w:p>
    <w:p w14:paraId="4ABB6ACE" w14:textId="77777777" w:rsidR="00A5441E" w:rsidRDefault="002A16CB" w:rsidP="00E40AE6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E40AE6" w:rsidRPr="00884197">
        <w:t>)</w:t>
      </w:r>
      <w:r w:rsidR="00E40AE6" w:rsidRPr="00884197">
        <w:tab/>
      </w:r>
      <w:r>
        <w:t>Engaging in</w:t>
      </w:r>
      <w:r w:rsidR="00A5441E">
        <w:t>:</w:t>
      </w:r>
      <w:r>
        <w:t xml:space="preserve"> </w:t>
      </w:r>
    </w:p>
    <w:p w14:paraId="12FD2D91" w14:textId="77777777" w:rsidR="00A5441E" w:rsidRDefault="00A5441E" w:rsidP="00F026E4">
      <w:pPr>
        <w:widowControl w:val="0"/>
        <w:autoSpaceDE w:val="0"/>
        <w:autoSpaceDN w:val="0"/>
        <w:adjustRightInd w:val="0"/>
      </w:pPr>
    </w:p>
    <w:p w14:paraId="15C9C728" w14:textId="77777777" w:rsidR="00A5441E" w:rsidRDefault="00A5441E" w:rsidP="00A5441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093DF7">
        <w:t>P</w:t>
      </w:r>
      <w:r w:rsidR="002A16CB">
        <w:t>hishing</w:t>
      </w:r>
      <w:r>
        <w:t>;</w:t>
      </w:r>
      <w:r w:rsidR="002A16CB">
        <w:t xml:space="preserve"> </w:t>
      </w:r>
    </w:p>
    <w:p w14:paraId="78E9F4D6" w14:textId="77777777" w:rsidR="00A5441E" w:rsidRDefault="00A5441E" w:rsidP="00F026E4">
      <w:pPr>
        <w:widowControl w:val="0"/>
        <w:autoSpaceDE w:val="0"/>
        <w:autoSpaceDN w:val="0"/>
        <w:adjustRightInd w:val="0"/>
      </w:pPr>
    </w:p>
    <w:p w14:paraId="4262B57F" w14:textId="77777777" w:rsidR="00A5441E" w:rsidRDefault="00A5441E" w:rsidP="00A5441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093DF7">
        <w:t>U</w:t>
      </w:r>
      <w:r>
        <w:t>sing</w:t>
      </w:r>
      <w:r w:rsidR="00E40AE6" w:rsidRPr="00884197">
        <w:t xml:space="preserve"> URL, domain name, </w:t>
      </w:r>
      <w:r w:rsidR="002A16CB">
        <w:t xml:space="preserve">username, social media handle, </w:t>
      </w:r>
      <w:r w:rsidR="00E40AE6" w:rsidRPr="00884197">
        <w:t>metatag, keyword or other device or method intended to deceptively direct, drive or divert internet traffic</w:t>
      </w:r>
      <w:r>
        <w:t>;</w:t>
      </w:r>
      <w:r w:rsidRPr="00A5441E">
        <w:t xml:space="preserve"> </w:t>
      </w:r>
      <w:r w:rsidRPr="00884197">
        <w:t>or</w:t>
      </w:r>
    </w:p>
    <w:p w14:paraId="5FD9976F" w14:textId="77777777" w:rsidR="00A5441E" w:rsidRDefault="00A5441E" w:rsidP="00F026E4">
      <w:pPr>
        <w:widowControl w:val="0"/>
        <w:autoSpaceDE w:val="0"/>
        <w:autoSpaceDN w:val="0"/>
        <w:adjustRightInd w:val="0"/>
      </w:pPr>
    </w:p>
    <w:p w14:paraId="39937669" w14:textId="77777777" w:rsidR="00E40AE6" w:rsidRPr="00884197" w:rsidRDefault="00A5441E" w:rsidP="00A5441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093DF7">
        <w:t>M</w:t>
      </w:r>
      <w:r>
        <w:t>isleading</w:t>
      </w:r>
      <w:r w:rsidR="00E40AE6" w:rsidRPr="00884197">
        <w:t xml:space="preserve"> consumers</w:t>
      </w:r>
      <w:r w:rsidR="002A16CB">
        <w:t>.</w:t>
      </w:r>
    </w:p>
    <w:p w14:paraId="69326200" w14:textId="77777777" w:rsidR="00E40AE6" w:rsidRDefault="00E40AE6" w:rsidP="00750D49">
      <w:pPr>
        <w:widowControl w:val="0"/>
        <w:autoSpaceDE w:val="0"/>
        <w:autoSpaceDN w:val="0"/>
        <w:adjustRightInd w:val="0"/>
      </w:pPr>
    </w:p>
    <w:p w14:paraId="4CE67B42" w14:textId="77777777" w:rsidR="003C217B" w:rsidRDefault="002A16CB" w:rsidP="002A16CB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3C217B">
        <w:t>)</w:t>
      </w:r>
      <w:r w:rsidR="003C217B">
        <w:tab/>
      </w:r>
      <w:r>
        <w:t xml:space="preserve">All </w:t>
      </w:r>
      <w:r w:rsidR="003C217B">
        <w:t xml:space="preserve">advertising </w:t>
      </w:r>
      <w:r>
        <w:t>must include the sponsoring broker's name and conform to the following requirements:</w:t>
      </w:r>
    </w:p>
    <w:p w14:paraId="411363F9" w14:textId="77777777" w:rsidR="003C217B" w:rsidRPr="00884197" w:rsidRDefault="003C217B" w:rsidP="00750D49">
      <w:pPr>
        <w:widowControl w:val="0"/>
        <w:autoSpaceDE w:val="0"/>
        <w:autoSpaceDN w:val="0"/>
        <w:adjustRightInd w:val="0"/>
      </w:pPr>
    </w:p>
    <w:p w14:paraId="1FEF2EDC" w14:textId="77777777" w:rsidR="002A16CB" w:rsidRDefault="002A16CB" w:rsidP="002A16CB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7E4653">
        <w:t>)</w:t>
      </w:r>
      <w:r w:rsidR="00E40AE6" w:rsidRPr="00884197">
        <w:tab/>
      </w:r>
      <w:r>
        <w:t xml:space="preserve">For purposes of this Part, a logo, emblem, label, trademarked image, or similar identification used by the sponsoring broker is not considered a part of the sponsoring broker's name </w:t>
      </w:r>
      <w:r w:rsidR="00754026">
        <w:t>unless it contains the sponsoring broker's name</w:t>
      </w:r>
      <w:r>
        <w:t>.</w:t>
      </w:r>
    </w:p>
    <w:p w14:paraId="35E57AE0" w14:textId="77777777" w:rsidR="002A16CB" w:rsidRDefault="002A16CB" w:rsidP="00F026E4">
      <w:pPr>
        <w:widowControl w:val="0"/>
        <w:autoSpaceDE w:val="0"/>
        <w:autoSpaceDN w:val="0"/>
        <w:adjustRightInd w:val="0"/>
      </w:pPr>
    </w:p>
    <w:p w14:paraId="3FA7ABC2" w14:textId="77777777" w:rsidR="002A16CB" w:rsidRDefault="002A16CB" w:rsidP="002A16CB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2)</w:t>
      </w:r>
      <w:r>
        <w:tab/>
        <w:t>Any advertising that meets one of the following shall be considered in compliance with this Part:</w:t>
      </w:r>
    </w:p>
    <w:p w14:paraId="1E74F6CA" w14:textId="77777777" w:rsidR="002A16CB" w:rsidRDefault="002A16CB" w:rsidP="00F026E4">
      <w:pPr>
        <w:widowControl w:val="0"/>
        <w:autoSpaceDE w:val="0"/>
        <w:autoSpaceDN w:val="0"/>
        <w:adjustRightInd w:val="0"/>
      </w:pPr>
    </w:p>
    <w:p w14:paraId="082C5789" w14:textId="77777777" w:rsidR="002A16CB" w:rsidRDefault="002A16CB" w:rsidP="002A16C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font size used for the letters in the sponsoring broker's name is as large or larger than the letters used in the </w:t>
      </w:r>
      <w:proofErr w:type="gramStart"/>
      <w:r>
        <w:t>team</w:t>
      </w:r>
      <w:proofErr w:type="gramEnd"/>
      <w:r>
        <w:t xml:space="preserve"> name or individual licensee name;</w:t>
      </w:r>
    </w:p>
    <w:p w14:paraId="2826E66E" w14:textId="77777777" w:rsidR="002A16CB" w:rsidRDefault="002A16CB" w:rsidP="00F026E4">
      <w:pPr>
        <w:widowControl w:val="0"/>
        <w:autoSpaceDE w:val="0"/>
        <w:autoSpaceDN w:val="0"/>
        <w:adjustRightInd w:val="0"/>
      </w:pPr>
    </w:p>
    <w:p w14:paraId="7762E49F" w14:textId="77777777" w:rsidR="002A16CB" w:rsidRDefault="002A16CB" w:rsidP="002A16C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area, in terms of the height and width containing the sponsoring broker's name, is as large or larger than the area</w:t>
      </w:r>
      <w:r w:rsidR="00754026">
        <w:t>,</w:t>
      </w:r>
      <w:r>
        <w:t xml:space="preserve"> </w:t>
      </w:r>
      <w:r w:rsidR="00754026">
        <w:t>in terms of height and width, than that of the</w:t>
      </w:r>
      <w:r>
        <w:t xml:space="preserve"> </w:t>
      </w:r>
      <w:proofErr w:type="gramStart"/>
      <w:r>
        <w:t>team</w:t>
      </w:r>
      <w:proofErr w:type="gramEnd"/>
      <w:r>
        <w:t xml:space="preserve"> name or individual licensee name; or</w:t>
      </w:r>
    </w:p>
    <w:p w14:paraId="27E99FB9" w14:textId="77777777" w:rsidR="002A16CB" w:rsidRDefault="002A16CB" w:rsidP="00F026E4">
      <w:pPr>
        <w:widowControl w:val="0"/>
        <w:autoSpaceDE w:val="0"/>
        <w:autoSpaceDN w:val="0"/>
        <w:adjustRightInd w:val="0"/>
      </w:pPr>
    </w:p>
    <w:p w14:paraId="48A14EB4" w14:textId="77777777" w:rsidR="002A16CB" w:rsidRDefault="002A16CB" w:rsidP="002A16C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Any logo, emblem, label, trademarked image, or similar identification incorporating the sponsoring broker's name</w:t>
      </w:r>
      <w:r w:rsidR="00754026">
        <w:t>,</w:t>
      </w:r>
      <w:r>
        <w:t xml:space="preserve"> is as large or larger than that of the </w:t>
      </w:r>
      <w:proofErr w:type="gramStart"/>
      <w:r>
        <w:t>team</w:t>
      </w:r>
      <w:proofErr w:type="gramEnd"/>
      <w:r>
        <w:t xml:space="preserve"> name or individual licensee name.</w:t>
      </w:r>
    </w:p>
    <w:p w14:paraId="6F5528B4" w14:textId="77777777" w:rsidR="002A16CB" w:rsidRDefault="002A16CB" w:rsidP="00F026E4">
      <w:pPr>
        <w:widowControl w:val="0"/>
        <w:autoSpaceDE w:val="0"/>
        <w:autoSpaceDN w:val="0"/>
        <w:adjustRightInd w:val="0"/>
      </w:pPr>
    </w:p>
    <w:p w14:paraId="31076F03" w14:textId="3FBF4A08" w:rsidR="00E40AE6" w:rsidRPr="00884197" w:rsidRDefault="007E4653" w:rsidP="002A16C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2A16CB">
        <w:tab/>
      </w:r>
      <w:r w:rsidR="00E40AE6" w:rsidRPr="00884197">
        <w:t xml:space="preserve">For the purposes of this Section and Section 1450.720, listing information available on a sponsoring </w:t>
      </w:r>
      <w:r w:rsidR="005F22F1">
        <w:t>broker's</w:t>
      </w:r>
      <w:r w:rsidR="00E40AE6" w:rsidRPr="00884197">
        <w:t xml:space="preserve"> or </w:t>
      </w:r>
      <w:r w:rsidR="0036094B" w:rsidRPr="00884197">
        <w:t xml:space="preserve">other </w:t>
      </w:r>
      <w:r w:rsidR="00E40AE6" w:rsidRPr="00884197">
        <w:t xml:space="preserve">licensee's website, extranet or similar </w:t>
      </w:r>
      <w:r w:rsidR="0036094B" w:rsidRPr="00884197">
        <w:t>website,</w:t>
      </w:r>
      <w:r w:rsidR="00E40AE6" w:rsidRPr="00884197">
        <w:t xml:space="preserve"> but behind a firewall or similar device requiring a password, registration</w:t>
      </w:r>
      <w:r w:rsidR="001A7833">
        <w:t>,</w:t>
      </w:r>
      <w:r w:rsidR="00E40AE6" w:rsidRPr="00884197">
        <w:t xml:space="preserve"> or other type of security clearance to access</w:t>
      </w:r>
      <w:r w:rsidR="00A5441E">
        <w:t>,</w:t>
      </w:r>
      <w:r w:rsidR="00E40AE6" w:rsidRPr="00884197">
        <w:t xml:space="preserve"> shall not be considered advertising. </w:t>
      </w:r>
    </w:p>
    <w:p w14:paraId="053A960B" w14:textId="77777777" w:rsidR="00E40AE6" w:rsidRPr="00884197" w:rsidRDefault="00E40AE6" w:rsidP="00750D49">
      <w:pPr>
        <w:widowControl w:val="0"/>
        <w:autoSpaceDE w:val="0"/>
        <w:autoSpaceDN w:val="0"/>
        <w:adjustRightInd w:val="0"/>
      </w:pPr>
    </w:p>
    <w:p w14:paraId="339AD034" w14:textId="77777777" w:rsidR="00E40AE6" w:rsidRPr="00884197" w:rsidRDefault="002A16CB" w:rsidP="00E40AE6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E40AE6" w:rsidRPr="00884197">
        <w:t>)</w:t>
      </w:r>
      <w:r w:rsidR="00E40AE6" w:rsidRPr="00884197">
        <w:tab/>
        <w:t xml:space="preserve">For the purposes of this Section and Section 1450.720, unsolicited marketing of </w:t>
      </w:r>
      <w:r w:rsidR="0036094B" w:rsidRPr="00884197">
        <w:t>licensed activities</w:t>
      </w:r>
      <w:r w:rsidR="00E40AE6" w:rsidRPr="00884197">
        <w:t xml:space="preserve"> and prospecting </w:t>
      </w:r>
      <w:r w:rsidR="0036094B" w:rsidRPr="00884197">
        <w:t xml:space="preserve">for clients by licensees </w:t>
      </w:r>
      <w:r w:rsidR="00E40AE6" w:rsidRPr="00884197">
        <w:t xml:space="preserve">shall be considered advertising. </w:t>
      </w:r>
    </w:p>
    <w:p w14:paraId="55323B2C" w14:textId="77777777" w:rsidR="00E40AE6" w:rsidRPr="00884197" w:rsidRDefault="00E40AE6" w:rsidP="00750D49">
      <w:pPr>
        <w:widowControl w:val="0"/>
        <w:autoSpaceDE w:val="0"/>
        <w:autoSpaceDN w:val="0"/>
        <w:adjustRightInd w:val="0"/>
      </w:pPr>
    </w:p>
    <w:p w14:paraId="0314F07D" w14:textId="77777777" w:rsidR="00E40AE6" w:rsidRPr="00884197" w:rsidRDefault="002A16CB" w:rsidP="00E40AE6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E40AE6" w:rsidRPr="00884197">
        <w:t>)</w:t>
      </w:r>
      <w:r w:rsidR="00E40AE6" w:rsidRPr="00884197">
        <w:tab/>
        <w:t xml:space="preserve">Nothing in Section 10-30 of the Act shall require a sponsoring broker to include the name of one of its sponsored licensees on </w:t>
      </w:r>
      <w:r w:rsidR="0036094B" w:rsidRPr="00884197">
        <w:t xml:space="preserve">the sponsoring broker's </w:t>
      </w:r>
      <w:r w:rsidR="00E40AE6" w:rsidRPr="00884197">
        <w:t>signs or other advertising.</w:t>
      </w:r>
    </w:p>
    <w:p w14:paraId="555A954B" w14:textId="77777777" w:rsidR="0036094B" w:rsidRPr="00884197" w:rsidRDefault="0036094B" w:rsidP="00750D49">
      <w:pPr>
        <w:widowControl w:val="0"/>
        <w:autoSpaceDE w:val="0"/>
        <w:autoSpaceDN w:val="0"/>
        <w:adjustRightInd w:val="0"/>
      </w:pPr>
    </w:p>
    <w:p w14:paraId="0F1E4CB2" w14:textId="77777777" w:rsidR="0036094B" w:rsidRPr="00884197" w:rsidRDefault="002A16CB" w:rsidP="00754F89">
      <w:pPr>
        <w:widowControl w:val="0"/>
        <w:ind w:left="1440" w:hanging="720"/>
      </w:pPr>
      <w:r>
        <w:t>f</w:t>
      </w:r>
      <w:r w:rsidR="0036094B" w:rsidRPr="00884197">
        <w:t>)</w:t>
      </w:r>
      <w:r w:rsidR="0036094B" w:rsidRPr="00884197">
        <w:tab/>
        <w:t xml:space="preserve">Licensees </w:t>
      </w:r>
      <w:r>
        <w:t>registered</w:t>
      </w:r>
      <w:r w:rsidR="00A5441E">
        <w:t xml:space="preserve"> with the Division</w:t>
      </w:r>
      <w:r w:rsidR="0036094B" w:rsidRPr="00884197">
        <w:t xml:space="preserve"> as </w:t>
      </w:r>
      <w:r w:rsidR="00BB4C50">
        <w:t xml:space="preserve">designated </w:t>
      </w:r>
      <w:r w:rsidR="0036094B" w:rsidRPr="00884197">
        <w:t>managing broker</w:t>
      </w:r>
      <w:r w:rsidR="003F2F8F">
        <w:t>s</w:t>
      </w:r>
      <w:r w:rsidR="0036094B" w:rsidRPr="00884197">
        <w:t xml:space="preserve"> shall indicate that status in any marketing or advertising that includes their name, except on </w:t>
      </w:r>
      <w:r w:rsidR="00BB2168" w:rsidRPr="00884197">
        <w:t>"</w:t>
      </w:r>
      <w:r w:rsidR="0036094B" w:rsidRPr="00884197">
        <w:t>For</w:t>
      </w:r>
      <w:r w:rsidR="00BB2168" w:rsidRPr="00884197">
        <w:t xml:space="preserve"> Sale"</w:t>
      </w:r>
      <w:r w:rsidR="0036094B" w:rsidRPr="00884197">
        <w:t xml:space="preserve"> or similar signs</w:t>
      </w:r>
      <w:r w:rsidR="007E4653">
        <w:t xml:space="preserve"> placed on real property</w:t>
      </w:r>
      <w:r w:rsidR="0036094B" w:rsidRPr="00884197">
        <w:t xml:space="preserve">, as set forth in Section 10-30(g) of the Act. </w:t>
      </w:r>
      <w:r w:rsidR="007E4653">
        <w:t xml:space="preserve"> </w:t>
      </w:r>
      <w:r w:rsidR="0036094B" w:rsidRPr="00884197">
        <w:t xml:space="preserve">Licensees holding a managing broker license and not named as </w:t>
      </w:r>
      <w:r w:rsidR="00BB4C50">
        <w:t>the designated</w:t>
      </w:r>
      <w:r w:rsidR="0036094B" w:rsidRPr="00884197">
        <w:t xml:space="preserve"> managing broker with the Division </w:t>
      </w:r>
      <w:r w:rsidR="007E4653">
        <w:t>may</w:t>
      </w:r>
      <w:r w:rsidR="0036094B" w:rsidRPr="00884197">
        <w:t xml:space="preserve"> represent or hold themselves out as a </w:t>
      </w:r>
      <w:r w:rsidR="007E4653">
        <w:t xml:space="preserve">managing </w:t>
      </w:r>
      <w:r w:rsidR="0036094B" w:rsidRPr="00884197">
        <w:t xml:space="preserve">broker, </w:t>
      </w:r>
      <w:r w:rsidR="007E4653">
        <w:t xml:space="preserve">but </w:t>
      </w:r>
      <w:r w:rsidR="0036094B" w:rsidRPr="00884197">
        <w:t xml:space="preserve">not as a </w:t>
      </w:r>
      <w:r w:rsidR="007E4653">
        <w:t xml:space="preserve">designated </w:t>
      </w:r>
      <w:r w:rsidR="0036094B" w:rsidRPr="00884197">
        <w:t xml:space="preserve">managing broker. </w:t>
      </w:r>
    </w:p>
    <w:p w14:paraId="1871091B" w14:textId="77777777" w:rsidR="0036094B" w:rsidRPr="00884197" w:rsidRDefault="0036094B" w:rsidP="00754F89">
      <w:pPr>
        <w:widowControl w:val="0"/>
      </w:pPr>
    </w:p>
    <w:p w14:paraId="43770C60" w14:textId="77777777" w:rsidR="0036094B" w:rsidRPr="00884197" w:rsidRDefault="007E4653" w:rsidP="00754F89">
      <w:pPr>
        <w:widowControl w:val="0"/>
        <w:ind w:left="1440" w:hanging="720"/>
        <w:rPr>
          <w:color w:val="000000"/>
        </w:rPr>
      </w:pPr>
      <w:r>
        <w:t>g</w:t>
      </w:r>
      <w:r w:rsidR="0036094B" w:rsidRPr="00884197">
        <w:t>)</w:t>
      </w:r>
      <w:r w:rsidR="0036094B" w:rsidRPr="00884197">
        <w:tab/>
        <w:t>Advertising for a real estate auction must contain</w:t>
      </w:r>
      <w:r w:rsidR="00A5441E">
        <w:t>, when applicable,</w:t>
      </w:r>
      <w:r w:rsidR="0036094B" w:rsidRPr="00884197">
        <w:t xml:space="preserve"> the name and address of:</w:t>
      </w:r>
    </w:p>
    <w:p w14:paraId="4922A839" w14:textId="77777777" w:rsidR="0036094B" w:rsidRPr="00884197" w:rsidRDefault="0036094B" w:rsidP="00754F89">
      <w:pPr>
        <w:widowControl w:val="0"/>
      </w:pPr>
    </w:p>
    <w:p w14:paraId="519C7B62" w14:textId="77777777" w:rsidR="0036094B" w:rsidRPr="00884197" w:rsidRDefault="0036094B" w:rsidP="0036094B">
      <w:pPr>
        <w:tabs>
          <w:tab w:val="left" w:pos="2160"/>
        </w:tabs>
        <w:ind w:left="1440"/>
      </w:pPr>
      <w:r w:rsidRPr="00884197">
        <w:t>1)</w:t>
      </w:r>
      <w:r w:rsidRPr="00884197">
        <w:tab/>
      </w:r>
      <w:r w:rsidR="007E4653">
        <w:t>The</w:t>
      </w:r>
      <w:r w:rsidRPr="00884197">
        <w:t xml:space="preserve"> licensed broker or managing broke</w:t>
      </w:r>
      <w:r w:rsidR="003F2F8F">
        <w:t>r</w:t>
      </w:r>
      <w:r w:rsidRPr="00884197">
        <w:t xml:space="preserve">; </w:t>
      </w:r>
    </w:p>
    <w:p w14:paraId="7B362EEC" w14:textId="77777777" w:rsidR="0036094B" w:rsidRPr="00884197" w:rsidRDefault="0036094B" w:rsidP="00750D49"/>
    <w:p w14:paraId="68B30925" w14:textId="77777777" w:rsidR="0036094B" w:rsidRPr="00884197" w:rsidRDefault="0036094B" w:rsidP="0036094B">
      <w:pPr>
        <w:ind w:left="2160" w:hanging="720"/>
      </w:pPr>
      <w:r w:rsidRPr="00884197">
        <w:t>2)</w:t>
      </w:r>
      <w:r w:rsidRPr="001F7485">
        <w:rPr>
          <w:color w:val="000000" w:themeColor="text1"/>
        </w:rPr>
        <w:tab/>
      </w:r>
      <w:r w:rsidR="007E4653">
        <w:t>The</w:t>
      </w:r>
      <w:r w:rsidRPr="00884197">
        <w:t xml:space="preserve"> licensed auctioneer</w:t>
      </w:r>
      <w:r w:rsidR="003F2F8F">
        <w:t>,</w:t>
      </w:r>
      <w:r w:rsidRPr="00884197">
        <w:t xml:space="preserve"> as defined in Section 5-20</w:t>
      </w:r>
      <w:r w:rsidR="003F2F8F">
        <w:t>(13)</w:t>
      </w:r>
      <w:r w:rsidRPr="00884197">
        <w:t xml:space="preserve"> of the Act;  </w:t>
      </w:r>
    </w:p>
    <w:p w14:paraId="3772C28F" w14:textId="77777777" w:rsidR="0036094B" w:rsidRPr="00884197" w:rsidRDefault="0036094B" w:rsidP="00750D49"/>
    <w:p w14:paraId="489EB3ED" w14:textId="77777777" w:rsidR="0036094B" w:rsidRPr="00884197" w:rsidRDefault="0036094B" w:rsidP="0036094B">
      <w:pPr>
        <w:ind w:left="2160" w:hanging="720"/>
      </w:pPr>
      <w:r w:rsidRPr="00884197">
        <w:t>3)</w:t>
      </w:r>
      <w:r w:rsidRPr="001F7485">
        <w:rPr>
          <w:color w:val="000000" w:themeColor="text1"/>
        </w:rPr>
        <w:tab/>
      </w:r>
      <w:r w:rsidR="007E4653" w:rsidRPr="008444A4">
        <w:t>The</w:t>
      </w:r>
      <w:r w:rsidRPr="008444A4">
        <w:t xml:space="preserve"> </w:t>
      </w:r>
      <w:r w:rsidRPr="00884197">
        <w:t xml:space="preserve">licensed auctioneer and any </w:t>
      </w:r>
      <w:r w:rsidR="007E4653">
        <w:t>individual</w:t>
      </w:r>
      <w:r w:rsidRPr="00884197">
        <w:t xml:space="preserve"> holding a real estate auction certification; or</w:t>
      </w:r>
    </w:p>
    <w:p w14:paraId="0B696BFC" w14:textId="77777777" w:rsidR="0036094B" w:rsidRPr="00884197" w:rsidRDefault="0036094B" w:rsidP="00750D49"/>
    <w:p w14:paraId="666050B3" w14:textId="77777777" w:rsidR="0036094B" w:rsidRPr="00884197" w:rsidRDefault="0036094B" w:rsidP="0036094B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 w:rsidRPr="00884197">
        <w:t>4)</w:t>
      </w:r>
      <w:r w:rsidRPr="001F7485">
        <w:rPr>
          <w:color w:val="000000" w:themeColor="text1"/>
        </w:rPr>
        <w:tab/>
      </w:r>
      <w:r w:rsidR="007E4653" w:rsidRPr="00F026E4">
        <w:t>The</w:t>
      </w:r>
      <w:r w:rsidRPr="00F026E4">
        <w:t xml:space="preserve"> </w:t>
      </w:r>
      <w:r w:rsidRPr="00884197">
        <w:t xml:space="preserve">licensed broker or managing broker and </w:t>
      </w:r>
      <w:r w:rsidR="007E4653">
        <w:t>any individual</w:t>
      </w:r>
      <w:r w:rsidRPr="00884197">
        <w:t xml:space="preserve"> holding a real estate auction certification, who is not otherwise exempt under Section 5-20</w:t>
      </w:r>
      <w:r w:rsidR="003F2F8F">
        <w:t>(13)</w:t>
      </w:r>
      <w:r w:rsidRPr="00884197">
        <w:t xml:space="preserve"> of the Act</w:t>
      </w:r>
      <w:r w:rsidRPr="00884197">
        <w:rPr>
          <w:bCs/>
        </w:rPr>
        <w:t>.</w:t>
      </w:r>
    </w:p>
    <w:p w14:paraId="1804DF09" w14:textId="77777777" w:rsidR="0036094B" w:rsidRPr="00884197" w:rsidRDefault="0036094B" w:rsidP="00750D49">
      <w:pPr>
        <w:widowControl w:val="0"/>
        <w:autoSpaceDE w:val="0"/>
        <w:autoSpaceDN w:val="0"/>
        <w:adjustRightInd w:val="0"/>
        <w:rPr>
          <w:bCs/>
        </w:rPr>
      </w:pPr>
    </w:p>
    <w:p w14:paraId="0DED275A" w14:textId="0A80F5BC" w:rsidR="0036094B" w:rsidRPr="00884197" w:rsidRDefault="001A7833" w:rsidP="0036094B">
      <w:pPr>
        <w:widowControl w:val="0"/>
        <w:autoSpaceDE w:val="0"/>
        <w:autoSpaceDN w:val="0"/>
        <w:adjustRightInd w:val="0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0A5CBB">
        <w:t>9512</w:t>
      </w:r>
      <w:r w:rsidRPr="004E27CF">
        <w:t xml:space="preserve">, effective </w:t>
      </w:r>
      <w:r w:rsidR="000A5CBB">
        <w:t>July 7, 2025</w:t>
      </w:r>
      <w:r w:rsidRPr="004E27CF">
        <w:t>)</w:t>
      </w:r>
    </w:p>
    <w:sectPr w:rsidR="0036094B" w:rsidRPr="0088419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D003B" w14:textId="77777777" w:rsidR="00212D1B" w:rsidRDefault="00212D1B">
      <w:r>
        <w:separator/>
      </w:r>
    </w:p>
  </w:endnote>
  <w:endnote w:type="continuationSeparator" w:id="0">
    <w:p w14:paraId="7C54800D" w14:textId="77777777" w:rsidR="00212D1B" w:rsidRDefault="0021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B5B52" w14:textId="77777777" w:rsidR="00212D1B" w:rsidRDefault="00212D1B">
      <w:r>
        <w:separator/>
      </w:r>
    </w:p>
  </w:footnote>
  <w:footnote w:type="continuationSeparator" w:id="0">
    <w:p w14:paraId="4D6F7234" w14:textId="77777777" w:rsidR="00212D1B" w:rsidRDefault="00212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0AE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3DF7"/>
    <w:rsid w:val="000943C4"/>
    <w:rsid w:val="00097B01"/>
    <w:rsid w:val="000A4C0F"/>
    <w:rsid w:val="000A5CB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1EB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5D3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A7833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1F7485"/>
    <w:rsid w:val="002015E7"/>
    <w:rsid w:val="002047E2"/>
    <w:rsid w:val="00207D79"/>
    <w:rsid w:val="00212682"/>
    <w:rsid w:val="00212D1B"/>
    <w:rsid w:val="002133B1"/>
    <w:rsid w:val="00213BC5"/>
    <w:rsid w:val="00213D4C"/>
    <w:rsid w:val="00217ADC"/>
    <w:rsid w:val="0022052A"/>
    <w:rsid w:val="002209C0"/>
    <w:rsid w:val="00220B91"/>
    <w:rsid w:val="00220F0C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E3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16CB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094B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217B"/>
    <w:rsid w:val="003D0D44"/>
    <w:rsid w:val="003D12E4"/>
    <w:rsid w:val="003D4D4A"/>
    <w:rsid w:val="003E608C"/>
    <w:rsid w:val="003F0EC8"/>
    <w:rsid w:val="003F2136"/>
    <w:rsid w:val="003F24E6"/>
    <w:rsid w:val="003F2F8F"/>
    <w:rsid w:val="003F3A28"/>
    <w:rsid w:val="003F5FD7"/>
    <w:rsid w:val="003F60AF"/>
    <w:rsid w:val="004014FB"/>
    <w:rsid w:val="00404222"/>
    <w:rsid w:val="0040431F"/>
    <w:rsid w:val="00420E63"/>
    <w:rsid w:val="004218A0"/>
    <w:rsid w:val="00421CC7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2F1"/>
    <w:rsid w:val="005F2891"/>
    <w:rsid w:val="00604BCE"/>
    <w:rsid w:val="006132CE"/>
    <w:rsid w:val="00620BBA"/>
    <w:rsid w:val="006225B0"/>
    <w:rsid w:val="006247D4"/>
    <w:rsid w:val="006257ED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49F9"/>
    <w:rsid w:val="006E00BF"/>
    <w:rsid w:val="006E1AE0"/>
    <w:rsid w:val="006E1F95"/>
    <w:rsid w:val="006E5E87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A7F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D49"/>
    <w:rsid w:val="00754026"/>
    <w:rsid w:val="00754F8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4653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4A4"/>
    <w:rsid w:val="00844ABA"/>
    <w:rsid w:val="0084781C"/>
    <w:rsid w:val="00855AEC"/>
    <w:rsid w:val="00855F56"/>
    <w:rsid w:val="008570BA"/>
    <w:rsid w:val="00860ECA"/>
    <w:rsid w:val="00865C63"/>
    <w:rsid w:val="0086679B"/>
    <w:rsid w:val="00870EF2"/>
    <w:rsid w:val="008717C5"/>
    <w:rsid w:val="008822C1"/>
    <w:rsid w:val="00882B7D"/>
    <w:rsid w:val="0088338B"/>
    <w:rsid w:val="00883D59"/>
    <w:rsid w:val="00884197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179D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10E"/>
    <w:rsid w:val="009E4AE1"/>
    <w:rsid w:val="009E4EBC"/>
    <w:rsid w:val="009F1070"/>
    <w:rsid w:val="009F67E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07B"/>
    <w:rsid w:val="00A26B95"/>
    <w:rsid w:val="00A319B1"/>
    <w:rsid w:val="00A31B74"/>
    <w:rsid w:val="00A327AB"/>
    <w:rsid w:val="00A3646E"/>
    <w:rsid w:val="00A367BF"/>
    <w:rsid w:val="00A42797"/>
    <w:rsid w:val="00A42F61"/>
    <w:rsid w:val="00A52BDD"/>
    <w:rsid w:val="00A5441E"/>
    <w:rsid w:val="00A600AA"/>
    <w:rsid w:val="00A623FE"/>
    <w:rsid w:val="00A72534"/>
    <w:rsid w:val="00A740C5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168"/>
    <w:rsid w:val="00BB230E"/>
    <w:rsid w:val="00BB4C50"/>
    <w:rsid w:val="00BB5EE2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384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19A2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7A1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1F15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AE6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74D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6E4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0FB"/>
    <w:rsid w:val="00F67553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319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33CB5"/>
  <w15:docId w15:val="{14798883-FCC7-48D4-9722-5ACC0876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2025-06-25T20:14:00Z</dcterms:created>
  <dcterms:modified xsi:type="dcterms:W3CDTF">2025-07-18T13:43:00Z</dcterms:modified>
</cp:coreProperties>
</file>