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AD8" w:rsidRDefault="00FE2AD8" w:rsidP="00FE2AD8">
      <w:pPr>
        <w:widowControl w:val="0"/>
        <w:autoSpaceDE w:val="0"/>
        <w:autoSpaceDN w:val="0"/>
        <w:adjustRightInd w:val="0"/>
      </w:pPr>
      <w:bookmarkStart w:id="0" w:name="_GoBack"/>
      <w:bookmarkEnd w:id="0"/>
    </w:p>
    <w:p w:rsidR="00FE2AD8" w:rsidRDefault="00FE2AD8" w:rsidP="00FE2AD8">
      <w:pPr>
        <w:widowControl w:val="0"/>
        <w:autoSpaceDE w:val="0"/>
        <w:autoSpaceDN w:val="0"/>
        <w:adjustRightInd w:val="0"/>
      </w:pPr>
      <w:r>
        <w:rPr>
          <w:b/>
          <w:bCs/>
        </w:rPr>
        <w:t>Section 1430.6020  Suspension or Modification of Rules</w:t>
      </w:r>
      <w:r>
        <w:t xml:space="preserve"> </w:t>
      </w:r>
    </w:p>
    <w:p w:rsidR="00FE2AD8" w:rsidRDefault="00FE2AD8" w:rsidP="00FE2AD8">
      <w:pPr>
        <w:widowControl w:val="0"/>
        <w:autoSpaceDE w:val="0"/>
        <w:autoSpaceDN w:val="0"/>
        <w:adjustRightInd w:val="0"/>
      </w:pPr>
    </w:p>
    <w:p w:rsidR="00FE2AD8" w:rsidRDefault="00FE2AD8" w:rsidP="00FE2AD8">
      <w:pPr>
        <w:widowControl w:val="0"/>
        <w:autoSpaceDE w:val="0"/>
        <w:autoSpaceDN w:val="0"/>
        <w:adjustRightInd w:val="0"/>
      </w:pPr>
      <w:r>
        <w:t xml:space="preserve">The Rules of Professional Conduct may be suspended or modified in whole or in part by the Registration Committee, provided that the Director shall approve such suspension or modification in the interest of justice.  The Registration Committee with the approval of the Director reserves the right to waive compliance with any of the Rules of Professional Conduct whenever in the judgment, of such Committee and the Director, no party will be injured thereby. </w:t>
      </w:r>
    </w:p>
    <w:sectPr w:rsidR="00FE2AD8" w:rsidSect="00FE2A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2AD8"/>
    <w:rsid w:val="005C3366"/>
    <w:rsid w:val="0078043C"/>
    <w:rsid w:val="00783AE0"/>
    <w:rsid w:val="00F156F2"/>
    <w:rsid w:val="00FE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1430</vt:lpstr>
    </vt:vector>
  </TitlesOfParts>
  <Company>State of Illinois</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1430</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