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F79A" w14:textId="77777777" w:rsidR="00717378" w:rsidRDefault="00717378" w:rsidP="005661AF">
      <w:pPr>
        <w:rPr>
          <w:b/>
        </w:rPr>
      </w:pPr>
    </w:p>
    <w:p w14:paraId="3924A3FD" w14:textId="77777777" w:rsidR="005661AF" w:rsidRPr="001248EE" w:rsidRDefault="005661AF" w:rsidP="005661AF">
      <w:pPr>
        <w:rPr>
          <w:b/>
        </w:rPr>
      </w:pPr>
      <w:r w:rsidRPr="001248EE">
        <w:rPr>
          <w:b/>
        </w:rPr>
        <w:t xml:space="preserve">Section </w:t>
      </w:r>
      <w:proofErr w:type="gramStart"/>
      <w:r w:rsidRPr="001248EE">
        <w:rPr>
          <w:b/>
        </w:rPr>
        <w:t>1410.160  Continuing</w:t>
      </w:r>
      <w:proofErr w:type="gramEnd"/>
      <w:r w:rsidRPr="001248EE">
        <w:rPr>
          <w:b/>
        </w:rPr>
        <w:t xml:space="preserve"> Education Requirements</w:t>
      </w:r>
    </w:p>
    <w:p w14:paraId="4DB400F8" w14:textId="77777777" w:rsidR="005661AF" w:rsidRPr="005661AF" w:rsidRDefault="005661AF" w:rsidP="005661AF"/>
    <w:p w14:paraId="0D95FEB1" w14:textId="7B8C1695" w:rsidR="005661AF" w:rsidRPr="005661AF" w:rsidRDefault="005661AF" w:rsidP="001248EE">
      <w:pPr>
        <w:ind w:left="1440" w:hanging="720"/>
        <w:rPr>
          <w:color w:val="000000"/>
        </w:rPr>
      </w:pPr>
      <w:r w:rsidRPr="005661AF">
        <w:rPr>
          <w:color w:val="000000"/>
        </w:rPr>
        <w:t>a)</w:t>
      </w:r>
      <w:r w:rsidRPr="005661AF">
        <w:rPr>
          <w:color w:val="000000"/>
        </w:rPr>
        <w:tab/>
        <w:t xml:space="preserve">A </w:t>
      </w:r>
      <w:r w:rsidR="009B6CF6">
        <w:rPr>
          <w:color w:val="000000"/>
        </w:rPr>
        <w:t xml:space="preserve">licensed </w:t>
      </w:r>
      <w:r w:rsidRPr="005661AF">
        <w:rPr>
          <w:color w:val="000000"/>
        </w:rPr>
        <w:t xml:space="preserve">home inspector who </w:t>
      </w:r>
      <w:r w:rsidR="009B6CF6" w:rsidRPr="009B6CF6">
        <w:rPr>
          <w:color w:val="000000"/>
        </w:rPr>
        <w:t>applies for renewal of their home inspector license</w:t>
      </w:r>
      <w:r w:rsidRPr="005661AF">
        <w:rPr>
          <w:color w:val="000000"/>
        </w:rPr>
        <w:t xml:space="preserve"> shall successfully complete a total of 12 hours of approved continuing education </w:t>
      </w:r>
      <w:r w:rsidR="00CD7866">
        <w:rPr>
          <w:color w:val="000000"/>
        </w:rPr>
        <w:t xml:space="preserve">(CE) </w:t>
      </w:r>
      <w:r w:rsidR="00426780">
        <w:rPr>
          <w:color w:val="000000"/>
        </w:rPr>
        <w:t>during each</w:t>
      </w:r>
      <w:r w:rsidRPr="005661AF">
        <w:rPr>
          <w:color w:val="000000"/>
        </w:rPr>
        <w:t xml:space="preserve"> </w:t>
      </w:r>
      <w:proofErr w:type="gramStart"/>
      <w:r w:rsidRPr="005661AF">
        <w:rPr>
          <w:color w:val="000000"/>
        </w:rPr>
        <w:t>2 year</w:t>
      </w:r>
      <w:proofErr w:type="gramEnd"/>
      <w:r w:rsidRPr="005661AF">
        <w:rPr>
          <w:color w:val="000000"/>
        </w:rPr>
        <w:t xml:space="preserve"> renewal cycle.  </w:t>
      </w:r>
      <w:r w:rsidR="009B6CF6">
        <w:rPr>
          <w:color w:val="000000"/>
        </w:rPr>
        <w:t>Continuing</w:t>
      </w:r>
      <w:r w:rsidR="0034215A" w:rsidRPr="0034215A">
        <w:rPr>
          <w:color w:val="000000"/>
        </w:rPr>
        <w:t xml:space="preserve"> education must </w:t>
      </w:r>
      <w:r w:rsidR="009B6CF6" w:rsidRPr="009B6CF6">
        <w:rPr>
          <w:color w:val="000000"/>
        </w:rPr>
        <w:t>consist of a minimum of 8 hours of</w:t>
      </w:r>
      <w:r w:rsidR="0034215A" w:rsidRPr="0034215A">
        <w:rPr>
          <w:color w:val="000000"/>
        </w:rPr>
        <w:t xml:space="preserve"> </w:t>
      </w:r>
      <w:r w:rsidR="00426780">
        <w:rPr>
          <w:color w:val="000000"/>
        </w:rPr>
        <w:t>m</w:t>
      </w:r>
      <w:r w:rsidR="0034215A" w:rsidRPr="0034215A">
        <w:rPr>
          <w:color w:val="000000"/>
        </w:rPr>
        <w:t>andatory</w:t>
      </w:r>
      <w:r w:rsidR="0034215A">
        <w:rPr>
          <w:color w:val="000000"/>
        </w:rPr>
        <w:t xml:space="preserve"> </w:t>
      </w:r>
      <w:r w:rsidR="0034215A" w:rsidRPr="0034215A">
        <w:rPr>
          <w:color w:val="000000"/>
        </w:rPr>
        <w:t>courses</w:t>
      </w:r>
      <w:r w:rsidR="00426780">
        <w:rPr>
          <w:color w:val="000000"/>
        </w:rPr>
        <w:t>,</w:t>
      </w:r>
      <w:r w:rsidR="0034215A" w:rsidRPr="0034215A">
        <w:rPr>
          <w:color w:val="000000"/>
        </w:rPr>
        <w:t xml:space="preserve"> as defined by Subpart F</w:t>
      </w:r>
      <w:r w:rsidRPr="005661AF">
        <w:rPr>
          <w:color w:val="000000"/>
        </w:rPr>
        <w:t>.</w:t>
      </w:r>
    </w:p>
    <w:p w14:paraId="2B9CD1D1" w14:textId="22998B06" w:rsidR="00D8440B" w:rsidRDefault="00D8440B" w:rsidP="005B1661"/>
    <w:p w14:paraId="0C746B1E" w14:textId="5DAF8ECF" w:rsidR="009B6CF6" w:rsidRDefault="009B6CF6" w:rsidP="00074796">
      <w:pPr>
        <w:ind w:left="1440" w:hanging="720"/>
      </w:pPr>
      <w:r>
        <w:t>b</w:t>
      </w:r>
      <w:r w:rsidR="00D8440B">
        <w:t>)</w:t>
      </w:r>
      <w:r w:rsidR="00D8440B">
        <w:tab/>
      </w:r>
      <w:r w:rsidRPr="00627A0E">
        <w:rPr>
          <w:color w:val="000000"/>
        </w:rPr>
        <w:t xml:space="preserve">Continuing </w:t>
      </w:r>
      <w:r w:rsidR="00CD7866">
        <w:rPr>
          <w:color w:val="000000"/>
        </w:rPr>
        <w:t>e</w:t>
      </w:r>
      <w:r w:rsidRPr="00627A0E">
        <w:rPr>
          <w:color w:val="000000"/>
        </w:rPr>
        <w:t xml:space="preserve">ducation credit is earned for verified attendance and completion of a course approved by the Division. </w:t>
      </w:r>
      <w:r w:rsidRPr="00627A0E">
        <w:t>All continuing education courses shall be a minimum of 1 credit hour.</w:t>
      </w:r>
    </w:p>
    <w:p w14:paraId="0DA8FBFD" w14:textId="77777777" w:rsidR="009B6CF6" w:rsidRDefault="009B6CF6" w:rsidP="00FB2EB3"/>
    <w:p w14:paraId="3A2A0FC6" w14:textId="77DA4EB1" w:rsidR="0034215A" w:rsidRDefault="009B6CF6" w:rsidP="009B6CF6">
      <w:pPr>
        <w:ind w:left="1440" w:hanging="720"/>
      </w:pPr>
      <w:r>
        <w:t>c)</w:t>
      </w:r>
      <w:r>
        <w:tab/>
      </w:r>
      <w:r w:rsidR="00D8440B">
        <w:t xml:space="preserve">If the licensee submits an application for renewal and fails to submit satisfactory evidence of compliance with the CE requirements of this Part by the </w:t>
      </w:r>
      <w:r w:rsidRPr="009B6CF6">
        <w:t>renewal deadline</w:t>
      </w:r>
      <w:r w:rsidR="00D8440B">
        <w:t xml:space="preserve">, the </w:t>
      </w:r>
      <w:r>
        <w:t>Division</w:t>
      </w:r>
      <w:r w:rsidR="00D8440B">
        <w:t xml:space="preserve"> shall refuse to renew the license</w:t>
      </w:r>
      <w:r w:rsidR="00F772E4">
        <w:t>.</w:t>
      </w:r>
      <w:r w:rsidR="00074796">
        <w:t xml:space="preserve"> The Division </w:t>
      </w:r>
      <w:r>
        <w:t>shall</w:t>
      </w:r>
      <w:r w:rsidR="00E67924">
        <w:t xml:space="preserve"> </w:t>
      </w:r>
      <w:r w:rsidR="00074796">
        <w:t xml:space="preserve">conduct audits </w:t>
      </w:r>
      <w:r w:rsidR="00F772E4">
        <w:t xml:space="preserve">of its records </w:t>
      </w:r>
      <w:r w:rsidR="00074796">
        <w:t>to verify compliance with this Section.</w:t>
      </w:r>
    </w:p>
    <w:p w14:paraId="19D291A4" w14:textId="3E2A0690" w:rsidR="002F2C95" w:rsidRDefault="002F2C95" w:rsidP="00FB2EB3"/>
    <w:p w14:paraId="6D4A8ED0" w14:textId="65B9CB56" w:rsidR="002F2C95" w:rsidRPr="0034215A" w:rsidRDefault="002F2C95" w:rsidP="009B6CF6">
      <w:pPr>
        <w:ind w:left="1440" w:hanging="720"/>
      </w:pPr>
      <w:r>
        <w:t>d)</w:t>
      </w:r>
      <w:r>
        <w:tab/>
        <w:t xml:space="preserve">If licensees have earned CE credit in another state or jurisdiction for which they will be claiming credit toward full compliance in Illinois, each applicant shall submit an application, along with a $50 </w:t>
      </w:r>
      <w:r w:rsidR="00CD7866">
        <w:t xml:space="preserve">per course </w:t>
      </w:r>
      <w:r>
        <w:t>processing fee, after completion of the CE course and prior to expiration of the license.  The Division may review and recommend approval or disapproval of the CE course provided the course is substantially equivalent to those approved in Illinois.</w:t>
      </w:r>
    </w:p>
    <w:p w14:paraId="7AABF864" w14:textId="77777777" w:rsidR="0034215A" w:rsidRDefault="0034215A" w:rsidP="005B1661"/>
    <w:p w14:paraId="32650FE3" w14:textId="2D691635" w:rsidR="0034215A" w:rsidRPr="00D55B37" w:rsidRDefault="002F2C95" w:rsidP="002F2C95">
      <w:pPr>
        <w:ind w:firstLine="720"/>
      </w:pPr>
      <w:r w:rsidRPr="00524821">
        <w:t>(Source:  Amended at 4</w:t>
      </w:r>
      <w:r>
        <w:t>8</w:t>
      </w:r>
      <w:r w:rsidRPr="00524821">
        <w:t xml:space="preserve"> Ill. Reg. </w:t>
      </w:r>
      <w:r w:rsidR="002E65F8">
        <w:t>2424</w:t>
      </w:r>
      <w:r w:rsidRPr="00524821">
        <w:t xml:space="preserve">, effective </w:t>
      </w:r>
      <w:r w:rsidR="002E65F8">
        <w:t>February 2, 2024</w:t>
      </w:r>
      <w:r w:rsidRPr="00524821">
        <w:t>)</w:t>
      </w:r>
    </w:p>
    <w:sectPr w:rsidR="0034215A" w:rsidRPr="00D55B37" w:rsidSect="001248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7A15" w14:textId="77777777" w:rsidR="00FA44B7" w:rsidRDefault="00FA44B7">
      <w:r>
        <w:separator/>
      </w:r>
    </w:p>
  </w:endnote>
  <w:endnote w:type="continuationSeparator" w:id="0">
    <w:p w14:paraId="06DC935C" w14:textId="77777777" w:rsidR="00FA44B7" w:rsidRDefault="00FA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3F2B" w14:textId="77777777" w:rsidR="00FA44B7" w:rsidRDefault="00FA44B7">
      <w:r>
        <w:separator/>
      </w:r>
    </w:p>
  </w:footnote>
  <w:footnote w:type="continuationSeparator" w:id="0">
    <w:p w14:paraId="3813DF94" w14:textId="77777777" w:rsidR="00FA44B7" w:rsidRDefault="00FA4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520"/>
    <w:multiLevelType w:val="multilevel"/>
    <w:tmpl w:val="725EEE5C"/>
    <w:lvl w:ilvl="0">
      <w:start w:val="1"/>
      <w:numFmt w:val="lowerLetter"/>
      <w:lvlText w:val="%1)"/>
      <w:lvlJc w:val="left"/>
      <w:pPr>
        <w:tabs>
          <w:tab w:val="num" w:pos="1440"/>
        </w:tabs>
        <w:ind w:left="1440" w:hanging="720"/>
      </w:pPr>
      <w:rPr>
        <w:strike w:val="0"/>
        <w:dstrike w:val="0"/>
        <w:u w:val="none"/>
        <w:effect w:val="none"/>
      </w:rPr>
    </w:lvl>
    <w:lvl w:ilvl="1">
      <w:start w:val="1"/>
      <w:numFmt w:val="decimal"/>
      <w:lvlText w:val="%2)"/>
      <w:lvlJc w:val="left"/>
      <w:pPr>
        <w:tabs>
          <w:tab w:val="num" w:pos="2160"/>
        </w:tabs>
        <w:ind w:left="2160" w:hanging="720"/>
      </w:pPr>
      <w:rPr>
        <w:strike w:val="0"/>
        <w:dstrike w:val="0"/>
        <w:u w:val="none"/>
        <w:effect w:val="none"/>
      </w:rPr>
    </w:lvl>
    <w:lvl w:ilvl="2">
      <w:start w:val="1"/>
      <w:numFmt w:val="upperLetter"/>
      <w:lvlText w:val="%3)"/>
      <w:lvlJc w:val="left"/>
      <w:pPr>
        <w:tabs>
          <w:tab w:val="num" w:pos="3060"/>
        </w:tabs>
        <w:ind w:left="3060" w:hanging="720"/>
      </w:pPr>
      <w:rPr>
        <w:strike w:val="0"/>
        <w:dstrike w:val="0"/>
        <w:u w:val="none"/>
        <w:effect w:val="none"/>
      </w:rPr>
    </w:lvl>
    <w:lvl w:ilvl="3">
      <w:start w:val="1"/>
      <w:numFmt w:val="decimal"/>
      <w:lvlText w:val="%4."/>
      <w:lvlJc w:val="left"/>
      <w:pPr>
        <w:tabs>
          <w:tab w:val="num" w:pos="3240"/>
        </w:tabs>
        <w:ind w:left="3240" w:hanging="360"/>
      </w:pPr>
    </w:lvl>
    <w:lvl w:ilvl="4">
      <w:start w:val="3"/>
      <w:numFmt w:val="lowerRoman"/>
      <w:lvlText w:val="%5)"/>
      <w:lvlJc w:val="left"/>
      <w:pPr>
        <w:tabs>
          <w:tab w:val="num" w:pos="4320"/>
        </w:tabs>
        <w:ind w:left="4320" w:hanging="72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57E1146B"/>
    <w:multiLevelType w:val="hybridMultilevel"/>
    <w:tmpl w:val="D63A2FB8"/>
    <w:lvl w:ilvl="0" w:tplc="8B966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BFF"/>
    <w:rsid w:val="00020204"/>
    <w:rsid w:val="00074796"/>
    <w:rsid w:val="000D225F"/>
    <w:rsid w:val="000F0397"/>
    <w:rsid w:val="001248EE"/>
    <w:rsid w:val="001C7D95"/>
    <w:rsid w:val="001E3074"/>
    <w:rsid w:val="00225354"/>
    <w:rsid w:val="002524EC"/>
    <w:rsid w:val="002E65F8"/>
    <w:rsid w:val="002F2C95"/>
    <w:rsid w:val="0034215A"/>
    <w:rsid w:val="00367A2E"/>
    <w:rsid w:val="003C0229"/>
    <w:rsid w:val="003F5FD7"/>
    <w:rsid w:val="00426780"/>
    <w:rsid w:val="00431CFE"/>
    <w:rsid w:val="00435BC4"/>
    <w:rsid w:val="005001C5"/>
    <w:rsid w:val="00530BE1"/>
    <w:rsid w:val="005416DE"/>
    <w:rsid w:val="00542E97"/>
    <w:rsid w:val="0056157E"/>
    <w:rsid w:val="0056501E"/>
    <w:rsid w:val="005661AF"/>
    <w:rsid w:val="005A499C"/>
    <w:rsid w:val="005B1661"/>
    <w:rsid w:val="006A2114"/>
    <w:rsid w:val="00717378"/>
    <w:rsid w:val="00780733"/>
    <w:rsid w:val="007B365A"/>
    <w:rsid w:val="008271B1"/>
    <w:rsid w:val="0084781C"/>
    <w:rsid w:val="00936112"/>
    <w:rsid w:val="0098276C"/>
    <w:rsid w:val="009B6CF6"/>
    <w:rsid w:val="009B7600"/>
    <w:rsid w:val="00A2265D"/>
    <w:rsid w:val="00A600AA"/>
    <w:rsid w:val="00A76958"/>
    <w:rsid w:val="00AE5547"/>
    <w:rsid w:val="00B35D67"/>
    <w:rsid w:val="00B516F7"/>
    <w:rsid w:val="00B6107A"/>
    <w:rsid w:val="00B71177"/>
    <w:rsid w:val="00B746FE"/>
    <w:rsid w:val="00C405FC"/>
    <w:rsid w:val="00C4537A"/>
    <w:rsid w:val="00CC13F9"/>
    <w:rsid w:val="00CD3723"/>
    <w:rsid w:val="00CD7866"/>
    <w:rsid w:val="00D14A04"/>
    <w:rsid w:val="00D51B21"/>
    <w:rsid w:val="00D55B37"/>
    <w:rsid w:val="00D8440B"/>
    <w:rsid w:val="00D93C67"/>
    <w:rsid w:val="00DB6AC3"/>
    <w:rsid w:val="00E67924"/>
    <w:rsid w:val="00E7288E"/>
    <w:rsid w:val="00ED05B2"/>
    <w:rsid w:val="00F05764"/>
    <w:rsid w:val="00F43DEE"/>
    <w:rsid w:val="00F772E4"/>
    <w:rsid w:val="00FA44B7"/>
    <w:rsid w:val="00FB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4CD3F"/>
  <w15:docId w15:val="{FA56F420-3DB8-44B8-AD4E-B9584CF1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NormalWeb">
    <w:name w:val="Normal (Web)"/>
    <w:basedOn w:val="Normal"/>
    <w:rsid w:val="005661AF"/>
    <w:pPr>
      <w:spacing w:before="100" w:beforeAutospacing="1" w:after="100" w:afterAutospacing="1"/>
    </w:pPr>
    <w:rPr>
      <w:color w:val="000000"/>
    </w:rPr>
  </w:style>
  <w:style w:type="paragraph" w:styleId="PlainText">
    <w:name w:val="Plain Text"/>
    <w:basedOn w:val="Normal"/>
    <w:rsid w:val="005661AF"/>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081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2024-01-29T21:06:00Z</dcterms:created>
  <dcterms:modified xsi:type="dcterms:W3CDTF">2024-02-16T16:02:00Z</dcterms:modified>
</cp:coreProperties>
</file>