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EC9" w:rsidRDefault="00C66EC9" w:rsidP="00BD73F3">
      <w:pPr>
        <w:tabs>
          <w:tab w:val="left" w:pos="1440"/>
        </w:tabs>
        <w:rPr>
          <w:b/>
        </w:rPr>
      </w:pPr>
    </w:p>
    <w:p w:rsidR="00BD73F3" w:rsidRPr="00D72E8E" w:rsidRDefault="00BD73F3" w:rsidP="00BD73F3">
      <w:pPr>
        <w:tabs>
          <w:tab w:val="left" w:pos="1440"/>
        </w:tabs>
        <w:rPr>
          <w:b/>
          <w:color w:val="000000"/>
          <w:spacing w:val="1"/>
        </w:rPr>
      </w:pPr>
      <w:r w:rsidRPr="00D72E8E">
        <w:rPr>
          <w:b/>
        </w:rPr>
        <w:t>Section 1400.250</w:t>
      </w:r>
      <w:r w:rsidRPr="00D72E8E">
        <w:rPr>
          <w:b/>
          <w:color w:val="000000"/>
          <w:spacing w:val="1"/>
        </w:rPr>
        <w:t xml:space="preserve">  Prescribing Authority</w:t>
      </w:r>
    </w:p>
    <w:p w:rsidR="00BD73F3" w:rsidRPr="00D72E8E" w:rsidRDefault="00BD73F3" w:rsidP="00BD73F3">
      <w:pPr>
        <w:tabs>
          <w:tab w:val="left" w:pos="1440"/>
        </w:tabs>
        <w:rPr>
          <w:b/>
          <w:color w:val="000000"/>
          <w:spacing w:val="1"/>
        </w:rPr>
      </w:pPr>
    </w:p>
    <w:p w:rsidR="00BD73F3" w:rsidRPr="00D72E8E" w:rsidRDefault="00BD73F3" w:rsidP="00C66EC9">
      <w:pPr>
        <w:ind w:left="1440" w:hanging="720"/>
      </w:pPr>
      <w:r w:rsidRPr="00D72E8E">
        <w:t>a)</w:t>
      </w:r>
      <w:r w:rsidRPr="00D72E8E">
        <w:tab/>
      </w:r>
      <w:r w:rsidRPr="00AF3E70">
        <w:rPr>
          <w:i/>
        </w:rPr>
        <w:t>A prescribing psychologist may only prescribe medication pursuant to the provisions of the Act and this Part if the prescribing psychologist:</w:t>
      </w:r>
    </w:p>
    <w:p w:rsidR="00BD73F3" w:rsidRPr="00D72E8E" w:rsidRDefault="00BD73F3" w:rsidP="00C66EC9">
      <w:pPr>
        <w:ind w:left="1440" w:hanging="720"/>
      </w:pPr>
    </w:p>
    <w:p w:rsidR="00BD73F3" w:rsidRPr="00D72E8E" w:rsidRDefault="00BD73F3" w:rsidP="00C66EC9">
      <w:pPr>
        <w:ind w:left="2160" w:hanging="720"/>
      </w:pPr>
      <w:r w:rsidRPr="00D72E8E">
        <w:t>1)</w:t>
      </w:r>
      <w:r w:rsidRPr="00D72E8E">
        <w:tab/>
      </w:r>
      <w:r w:rsidRPr="00AF3E70">
        <w:rPr>
          <w:i/>
        </w:rPr>
        <w:t>Continues to hold a current license to practice psychology in Illinois.</w:t>
      </w:r>
    </w:p>
    <w:p w:rsidR="00BD73F3" w:rsidRPr="00D72E8E" w:rsidRDefault="00BD73F3" w:rsidP="00C66EC9">
      <w:pPr>
        <w:ind w:left="2160" w:hanging="720"/>
      </w:pPr>
    </w:p>
    <w:p w:rsidR="00BD73F3" w:rsidRPr="00D72E8E" w:rsidRDefault="00BD73F3" w:rsidP="00C66EC9">
      <w:pPr>
        <w:ind w:left="2160" w:hanging="720"/>
      </w:pPr>
      <w:r w:rsidRPr="00D72E8E">
        <w:t>2)</w:t>
      </w:r>
      <w:r w:rsidRPr="00D72E8E">
        <w:tab/>
      </w:r>
      <w:r w:rsidRPr="00AF3E70">
        <w:rPr>
          <w:i/>
        </w:rPr>
        <w:t>Completes the required continuing education</w:t>
      </w:r>
      <w:r w:rsidRPr="00D72E8E">
        <w:t xml:space="preserve"> annually in accordance with this Part.</w:t>
      </w:r>
    </w:p>
    <w:p w:rsidR="00BD73F3" w:rsidRPr="00D72E8E" w:rsidRDefault="00BD73F3" w:rsidP="00C66EC9">
      <w:pPr>
        <w:ind w:left="2160" w:hanging="720"/>
      </w:pPr>
    </w:p>
    <w:p w:rsidR="00BD73F3" w:rsidRPr="00D72E8E" w:rsidRDefault="00BD73F3" w:rsidP="00C66EC9">
      <w:pPr>
        <w:ind w:left="2160" w:hanging="720"/>
      </w:pPr>
      <w:r w:rsidRPr="00D72E8E">
        <w:t>3)</w:t>
      </w:r>
      <w:r w:rsidRPr="00D72E8E">
        <w:tab/>
      </w:r>
      <w:r w:rsidRPr="00AF3E70">
        <w:rPr>
          <w:i/>
        </w:rPr>
        <w:t>Maintains a written collaborative agreement</w:t>
      </w:r>
      <w:r w:rsidRPr="00D72E8E">
        <w:t xml:space="preserve"> in accordance with Section 4.3 of the Act and Section 1400.240 of this Part.</w:t>
      </w:r>
      <w:r w:rsidR="00AF3E70">
        <w:t xml:space="preserve"> (Section 4.2 of the Act)</w:t>
      </w:r>
    </w:p>
    <w:p w:rsidR="00BD73F3" w:rsidRPr="00D72E8E" w:rsidRDefault="00BD73F3" w:rsidP="00C66EC9">
      <w:pPr>
        <w:ind w:left="2160" w:hanging="720"/>
      </w:pPr>
    </w:p>
    <w:p w:rsidR="00BD73F3" w:rsidRPr="00D72E8E" w:rsidRDefault="00BD73F3" w:rsidP="00C66EC9">
      <w:pPr>
        <w:ind w:left="1440" w:hanging="720"/>
      </w:pPr>
      <w:r w:rsidRPr="00D72E8E">
        <w:t>b)</w:t>
      </w:r>
      <w:r w:rsidRPr="00D72E8E">
        <w:tab/>
      </w:r>
      <w:r w:rsidRPr="00AF3E70">
        <w:rPr>
          <w:i/>
        </w:rPr>
        <w:t>The following may not be included in any written delegation of prescriptive authority by a collaborating physician:</w:t>
      </w:r>
    </w:p>
    <w:p w:rsidR="00BD73F3" w:rsidRPr="00D72E8E" w:rsidRDefault="00BD73F3" w:rsidP="00C66EC9">
      <w:pPr>
        <w:ind w:left="1440" w:hanging="720"/>
      </w:pPr>
    </w:p>
    <w:p w:rsidR="00BD73F3" w:rsidRPr="00D72E8E" w:rsidRDefault="00BD73F3" w:rsidP="00C66EC9">
      <w:pPr>
        <w:ind w:left="2160" w:hanging="720"/>
      </w:pPr>
      <w:r w:rsidRPr="00D72E8E">
        <w:t>1)</w:t>
      </w:r>
      <w:r w:rsidRPr="00D72E8E">
        <w:tab/>
      </w:r>
      <w:r w:rsidRPr="00AF3E70">
        <w:rPr>
          <w:i/>
        </w:rPr>
        <w:t>Patients who are less than 17 years of age or patients who are over 65 years of age.</w:t>
      </w:r>
      <w:r w:rsidRPr="00D72E8E">
        <w:t xml:space="preserve">  If a patient is 65 years of age, the prescribing psychologist shall begin transferring ca</w:t>
      </w:r>
      <w:r w:rsidR="00AF3E70">
        <w:t>re to a physician at least 3</w:t>
      </w:r>
      <w:r w:rsidRPr="00D72E8E">
        <w:t xml:space="preserve"> months prior to the patient</w:t>
      </w:r>
      <w:r w:rsidR="00C66EC9">
        <w:t>'</w:t>
      </w:r>
      <w:r w:rsidRPr="00D72E8E">
        <w:t>s 66</w:t>
      </w:r>
      <w:r w:rsidRPr="00AF3E70">
        <w:rPr>
          <w:vertAlign w:val="superscript"/>
        </w:rPr>
        <w:t>th</w:t>
      </w:r>
      <w:r w:rsidRPr="00D72E8E">
        <w:t xml:space="preserve"> birthday to ensure continuity of care. </w:t>
      </w:r>
    </w:p>
    <w:p w:rsidR="00BD73F3" w:rsidRPr="00D72E8E" w:rsidRDefault="00BD73F3" w:rsidP="00C66EC9">
      <w:pPr>
        <w:ind w:left="2160" w:hanging="720"/>
      </w:pPr>
    </w:p>
    <w:p w:rsidR="00BD73F3" w:rsidRPr="00D72E8E" w:rsidRDefault="00BD73F3" w:rsidP="00C66EC9">
      <w:pPr>
        <w:ind w:left="2160" w:hanging="720"/>
      </w:pPr>
      <w:r w:rsidRPr="00D72E8E">
        <w:t>2)</w:t>
      </w:r>
      <w:r w:rsidRPr="00D72E8E">
        <w:tab/>
      </w:r>
      <w:r w:rsidRPr="00AF3E70">
        <w:rPr>
          <w:i/>
        </w:rPr>
        <w:t>Patients during pregnancy</w:t>
      </w:r>
      <w:r w:rsidRPr="00D72E8E">
        <w:t xml:space="preserve"> who have disclosed they are pregnant, or who the prescribing psychologist discovers are pregnant. </w:t>
      </w:r>
    </w:p>
    <w:p w:rsidR="00BD73F3" w:rsidRPr="00D72E8E" w:rsidRDefault="00BD73F3" w:rsidP="00C66EC9">
      <w:pPr>
        <w:ind w:left="2160" w:hanging="720"/>
      </w:pPr>
    </w:p>
    <w:p w:rsidR="00BD73F3" w:rsidRPr="00D72E8E" w:rsidRDefault="00BD73F3" w:rsidP="00C66EC9">
      <w:pPr>
        <w:ind w:left="2160" w:hanging="720"/>
      </w:pPr>
      <w:r w:rsidRPr="00D72E8E">
        <w:t>3)</w:t>
      </w:r>
      <w:r w:rsidRPr="00D72E8E">
        <w:tab/>
      </w:r>
      <w:r w:rsidRPr="00AF3E70">
        <w:rPr>
          <w:i/>
        </w:rPr>
        <w:t>Patients</w:t>
      </w:r>
      <w:r w:rsidRPr="00D72E8E">
        <w:t xml:space="preserve"> who have disclosed </w:t>
      </w:r>
      <w:r w:rsidRPr="00AF3E70">
        <w:rPr>
          <w:i/>
        </w:rPr>
        <w:t>serious medical conditions, such as heart disease, cancer, stroke or</w:t>
      </w:r>
      <w:r w:rsidRPr="00D72E8E">
        <w:t xml:space="preserve"> acute </w:t>
      </w:r>
      <w:r w:rsidRPr="00AF3E70">
        <w:rPr>
          <w:i/>
        </w:rPr>
        <w:t>seizures and patients with developmental and intellectual disabilities</w:t>
      </w:r>
      <w:r w:rsidRPr="00D72E8E">
        <w:t>.  If there is a question regarding whether a patient has disclosed any of the aforementioned medical condition</w:t>
      </w:r>
      <w:r w:rsidR="00AF3E70">
        <w:t>s</w:t>
      </w:r>
      <w:r w:rsidRPr="00D72E8E">
        <w:t xml:space="preserve"> that should be considered serious and thus prevent the prescribing psychologist f</w:t>
      </w:r>
      <w:r w:rsidR="00AF3E70">
        <w:t>rom prescribing medication,</w:t>
      </w:r>
      <w:r w:rsidRPr="00D72E8E">
        <w:t xml:space="preserve"> the prescribing psychologist </w:t>
      </w:r>
      <w:r w:rsidR="00C66EC9">
        <w:t>should consult with the patient'</w:t>
      </w:r>
      <w:r w:rsidRPr="00D72E8E">
        <w:t>s treating physician or the collaborating physician who wil</w:t>
      </w:r>
      <w:r w:rsidR="00C66EC9">
        <w:t>l determine whether the patient'</w:t>
      </w:r>
      <w:r w:rsidRPr="00D72E8E">
        <w:t>s condition should be considered a serious medical condition under this Section.</w:t>
      </w:r>
    </w:p>
    <w:p w:rsidR="00BD73F3" w:rsidRPr="00D72E8E" w:rsidRDefault="00BD73F3" w:rsidP="00C66EC9">
      <w:pPr>
        <w:ind w:left="2160" w:hanging="720"/>
      </w:pPr>
    </w:p>
    <w:p w:rsidR="00BD73F3" w:rsidRPr="00D72E8E" w:rsidRDefault="00BD73F3" w:rsidP="00C66EC9">
      <w:pPr>
        <w:ind w:left="2160" w:hanging="720"/>
      </w:pPr>
      <w:r w:rsidRPr="00D72E8E">
        <w:t>4)</w:t>
      </w:r>
      <w:r w:rsidRPr="00D72E8E">
        <w:tab/>
      </w:r>
      <w:r w:rsidRPr="00AF3E70">
        <w:rPr>
          <w:i/>
        </w:rPr>
        <w:t>Prescriptive authority for benzodiazepine Schedule III controlled substances</w:t>
      </w:r>
      <w:r w:rsidRPr="00D72E8E">
        <w:t>.</w:t>
      </w:r>
      <w:r w:rsidR="00AF3E70">
        <w:t xml:space="preserve"> (Section 4.3(b) of the Act)</w:t>
      </w:r>
    </w:p>
    <w:p w:rsidR="00BD73F3" w:rsidRPr="00D72E8E" w:rsidRDefault="00BD73F3" w:rsidP="00C66EC9">
      <w:pPr>
        <w:ind w:left="2160" w:hanging="720"/>
      </w:pPr>
    </w:p>
    <w:p w:rsidR="00BD73F3" w:rsidRPr="00D72E8E" w:rsidRDefault="00BD73F3" w:rsidP="00C66EC9">
      <w:pPr>
        <w:ind w:left="2160" w:hanging="720"/>
      </w:pPr>
      <w:r w:rsidRPr="00D72E8E">
        <w:t>5)</w:t>
      </w:r>
      <w:r w:rsidRPr="00D72E8E">
        <w:tab/>
      </w:r>
      <w:r w:rsidRPr="00AF3E70">
        <w:rPr>
          <w:i/>
        </w:rPr>
        <w:t>Prescriptive authority for any controlled substance to be delivered by injection</w:t>
      </w:r>
      <w:r w:rsidRPr="00D72E8E">
        <w:t xml:space="preserve">. </w:t>
      </w:r>
    </w:p>
    <w:p w:rsidR="00BD73F3" w:rsidRPr="00D72E8E" w:rsidRDefault="00BD73F3" w:rsidP="00C66EC9">
      <w:pPr>
        <w:ind w:left="2160" w:hanging="720"/>
      </w:pPr>
    </w:p>
    <w:p w:rsidR="00BD73F3" w:rsidRPr="00D72E8E" w:rsidRDefault="00BD73F3" w:rsidP="00C66EC9">
      <w:pPr>
        <w:ind w:left="2160" w:hanging="720"/>
      </w:pPr>
      <w:r w:rsidRPr="00D72E8E">
        <w:t>6)</w:t>
      </w:r>
      <w:r w:rsidRPr="00D72E8E">
        <w:tab/>
      </w:r>
      <w:r w:rsidRPr="00AF3E70">
        <w:rPr>
          <w:i/>
        </w:rPr>
        <w:t>Prescriptive authority for any Schedule II substance</w:t>
      </w:r>
      <w:r w:rsidRPr="00D72E8E">
        <w:t xml:space="preserve">. </w:t>
      </w:r>
    </w:p>
    <w:p w:rsidR="00BD73F3" w:rsidRPr="00D72E8E" w:rsidRDefault="00BD73F3" w:rsidP="00C66EC9">
      <w:pPr>
        <w:ind w:left="2160" w:hanging="720"/>
      </w:pPr>
    </w:p>
    <w:p w:rsidR="00BD73F3" w:rsidRPr="00D72E8E" w:rsidRDefault="00BD73F3" w:rsidP="00C66EC9">
      <w:pPr>
        <w:ind w:left="2160" w:hanging="720"/>
      </w:pPr>
      <w:r w:rsidRPr="00D72E8E">
        <w:t>7)</w:t>
      </w:r>
      <w:r w:rsidRPr="00D72E8E">
        <w:tab/>
      </w:r>
      <w:r w:rsidRPr="00AF3E70">
        <w:rPr>
          <w:i/>
        </w:rPr>
        <w:t>Prescriptive authority for any narcotic drug as defined by Section 102 of the Illinois Controlled Substances Act</w:t>
      </w:r>
      <w:r w:rsidRPr="00D72E8E">
        <w:t>.</w:t>
      </w:r>
      <w:r w:rsidR="00AF3E70">
        <w:t xml:space="preserve"> (Section 4.3(d) of the Act)</w:t>
      </w:r>
    </w:p>
    <w:p w:rsidR="00BD73F3" w:rsidRPr="00D72E8E" w:rsidRDefault="00BD73F3" w:rsidP="00C66EC9">
      <w:pPr>
        <w:ind w:left="1440" w:hanging="720"/>
      </w:pPr>
    </w:p>
    <w:p w:rsidR="00BD73F3" w:rsidRPr="00D72E8E" w:rsidRDefault="00BD73F3" w:rsidP="00C66EC9">
      <w:pPr>
        <w:ind w:left="1440" w:hanging="720"/>
      </w:pPr>
      <w:r w:rsidRPr="00D72E8E">
        <w:lastRenderedPageBreak/>
        <w:t>c)</w:t>
      </w:r>
      <w:r w:rsidRPr="00D72E8E">
        <w:tab/>
      </w:r>
      <w:r w:rsidRPr="00AF3E70">
        <w:rPr>
          <w:i/>
        </w:rPr>
        <w:t>Any prescribing psychologist who writes a prescription for a controlled substance without having valid and appropriate authority may be fined by the Department not more than $50 per prescription and the Department may take any other discipli</w:t>
      </w:r>
      <w:r w:rsidR="00AF3E70">
        <w:rPr>
          <w:i/>
        </w:rPr>
        <w:t>nary action provided for in the</w:t>
      </w:r>
      <w:bookmarkStart w:id="0" w:name="_GoBack"/>
      <w:bookmarkEnd w:id="0"/>
      <w:r w:rsidRPr="00AF3E70">
        <w:rPr>
          <w:i/>
        </w:rPr>
        <w:t xml:space="preserve"> Act </w:t>
      </w:r>
      <w:r w:rsidRPr="00D72E8E">
        <w:t>that is reasonable and appropriate under the circumstances.</w:t>
      </w:r>
      <w:r w:rsidR="00AF3E70">
        <w:t xml:space="preserve"> (Section 4.3(d) of the Act)</w:t>
      </w:r>
    </w:p>
    <w:p w:rsidR="00BD73F3" w:rsidRPr="00D72E8E" w:rsidRDefault="00BD73F3" w:rsidP="00C66EC9">
      <w:pPr>
        <w:ind w:left="1440" w:hanging="720"/>
      </w:pPr>
    </w:p>
    <w:p w:rsidR="000174EB" w:rsidRPr="00093935" w:rsidRDefault="00BD73F3" w:rsidP="00E14F4C">
      <w:pPr>
        <w:ind w:left="1440" w:hanging="720"/>
      </w:pPr>
      <w:r w:rsidRPr="00D72E8E">
        <w:t>d)</w:t>
      </w:r>
      <w:r w:rsidRPr="00D72E8E">
        <w:tab/>
        <w:t>All prescriptions written and signed by a prescribing psychologist shall indicate the name of the collaborating physician.  The collaborating physician</w:t>
      </w:r>
      <w:r w:rsidR="00D72E8E">
        <w:t>'</w:t>
      </w:r>
      <w:r w:rsidRPr="00D72E8E">
        <w:t>s signature is not required.  The prescribing psychologist shall sign his/her own name.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4EA2" w:rsidRDefault="00FE4EA2">
      <w:r>
        <w:separator/>
      </w:r>
    </w:p>
  </w:endnote>
  <w:endnote w:type="continuationSeparator" w:id="0">
    <w:p w:rsidR="00FE4EA2" w:rsidRDefault="00FE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4EA2" w:rsidRDefault="00FE4EA2">
      <w:r>
        <w:separator/>
      </w:r>
    </w:p>
  </w:footnote>
  <w:footnote w:type="continuationSeparator" w:id="0">
    <w:p w:rsidR="00FE4EA2" w:rsidRDefault="00FE4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A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3E70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D73F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6EC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2E8E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4F4C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E4EA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7C5630-E2A3-4E2C-965C-D71F91A40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3F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2283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6</cp:revision>
  <dcterms:created xsi:type="dcterms:W3CDTF">2016-08-31T18:39:00Z</dcterms:created>
  <dcterms:modified xsi:type="dcterms:W3CDTF">2016-09-13T15:00:00Z</dcterms:modified>
</cp:coreProperties>
</file>