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CB89" w14:textId="77777777" w:rsidR="00CF45D0" w:rsidRDefault="00CF45D0" w:rsidP="00CF45D0"/>
    <w:p w14:paraId="03B81214" w14:textId="77777777" w:rsidR="00CF45D0" w:rsidRPr="00CF45D0" w:rsidRDefault="00CF45D0" w:rsidP="00CF45D0">
      <w:pPr>
        <w:rPr>
          <w:b/>
        </w:rPr>
      </w:pPr>
      <w:r w:rsidRPr="00CF45D0">
        <w:rPr>
          <w:b/>
        </w:rPr>
        <w:t>Section 1400.200  Licensure Qualifications</w:t>
      </w:r>
    </w:p>
    <w:p w14:paraId="479A2B6F" w14:textId="77777777" w:rsidR="00CF45D0" w:rsidRPr="00CF45D0" w:rsidRDefault="00CF45D0" w:rsidP="00CF45D0"/>
    <w:p w14:paraId="00811493" w14:textId="77777777" w:rsidR="00CF45D0" w:rsidRPr="00CF45D0" w:rsidRDefault="002D3BDC" w:rsidP="002D3BDC">
      <w:pPr>
        <w:ind w:left="1440" w:hanging="720"/>
      </w:pPr>
      <w:r>
        <w:t>a)</w:t>
      </w:r>
      <w:r>
        <w:tab/>
      </w:r>
      <w:r w:rsidR="00CF45D0" w:rsidRPr="00CF45D0">
        <w:t>An individual applying for licensure as a prescribing psychologist pursuant to the Act shall meet the following educational/experience requirements pursuant to Section 4.2 of the Act:</w:t>
      </w:r>
    </w:p>
    <w:p w14:paraId="72FEF74F" w14:textId="77777777" w:rsidR="00CF45D0" w:rsidRPr="00CF45D0" w:rsidRDefault="00CF45D0" w:rsidP="00CF45D0"/>
    <w:p w14:paraId="3A627C79" w14:textId="77777777" w:rsidR="00CF45D0" w:rsidRPr="00CF45D0" w:rsidRDefault="002D3BDC" w:rsidP="002D3BDC">
      <w:pPr>
        <w:ind w:left="2160" w:hanging="720"/>
      </w:pPr>
      <w:r>
        <w:t>1</w:t>
      </w:r>
      <w:r w:rsidR="00CF45D0" w:rsidRPr="00CF45D0">
        <w:t>)</w:t>
      </w:r>
      <w:r w:rsidR="00CF45D0" w:rsidRPr="00CF45D0">
        <w:tab/>
        <w:t>Hold a current license to practice clinical psychology in Illinois.</w:t>
      </w:r>
    </w:p>
    <w:p w14:paraId="6F4E0D30" w14:textId="77777777" w:rsidR="00CF45D0" w:rsidRPr="00CF45D0" w:rsidRDefault="00CF45D0" w:rsidP="00491204"/>
    <w:p w14:paraId="205CE579" w14:textId="77777777" w:rsidR="00CF45D0" w:rsidRPr="00CF45D0" w:rsidRDefault="002D3BDC" w:rsidP="002D3BDC">
      <w:pPr>
        <w:ind w:left="2160" w:hanging="720"/>
      </w:pPr>
      <w:r>
        <w:t>2</w:t>
      </w:r>
      <w:r w:rsidR="00CF45D0" w:rsidRPr="00CF45D0">
        <w:t>)</w:t>
      </w:r>
      <w:r w:rsidR="00CF45D0" w:rsidRPr="00CF45D0">
        <w:tab/>
        <w:t>Successfully complete the following minimum educational and training requirements either during the doctoral program required for licensure as a clinical psychologist, or at any other time in an undergraduate or master</w:t>
      </w:r>
      <w:r w:rsidR="009E7C8D">
        <w:t>'</w:t>
      </w:r>
      <w:r w:rsidR="00CF45D0" w:rsidRPr="00CF45D0">
        <w:t>s level program accredited by a regional accrediting body recognized by the Council for Higher Education Accreditation:</w:t>
      </w:r>
    </w:p>
    <w:p w14:paraId="26DC1053" w14:textId="77777777" w:rsidR="00CF45D0" w:rsidRPr="00CF45D0" w:rsidRDefault="00CF45D0" w:rsidP="00491204"/>
    <w:p w14:paraId="636B10EC" w14:textId="15D0D09D" w:rsidR="00CF45D0" w:rsidRPr="00CF45D0" w:rsidRDefault="002D3BDC" w:rsidP="002D3BDC">
      <w:pPr>
        <w:ind w:left="2880" w:hanging="720"/>
      </w:pPr>
      <w:r>
        <w:t>A)</w:t>
      </w:r>
      <w:r w:rsidR="00CF45D0" w:rsidRPr="00CF45D0">
        <w:tab/>
        <w:t xml:space="preserve">Specific minimum undergraduate biomedical prerequisite coursework, consisting of at least </w:t>
      </w:r>
      <w:r w:rsidR="002922F2">
        <w:t>three</w:t>
      </w:r>
      <w:r w:rsidR="00CF45D0" w:rsidRPr="00CF45D0">
        <w:t xml:space="preserve"> semester credit hours per semester or quarter hours-equivalent, including but not limited to the following subject areas:</w:t>
      </w:r>
    </w:p>
    <w:p w14:paraId="1D752699" w14:textId="77777777" w:rsidR="00CF45D0" w:rsidRPr="00CF45D0" w:rsidRDefault="00CF45D0" w:rsidP="00491204"/>
    <w:p w14:paraId="32566E89" w14:textId="77777777" w:rsidR="00CF45D0" w:rsidRPr="00CF45D0" w:rsidRDefault="002D3BDC" w:rsidP="00233AA4">
      <w:pPr>
        <w:ind w:left="3600" w:hanging="720"/>
        <w:jc w:val="both"/>
      </w:pPr>
      <w:proofErr w:type="spellStart"/>
      <w:r>
        <w:t>i</w:t>
      </w:r>
      <w:proofErr w:type="spellEnd"/>
      <w:r w:rsidR="00CF45D0" w:rsidRPr="00CF45D0">
        <w:t>)</w:t>
      </w:r>
      <w:r w:rsidR="00CF45D0" w:rsidRPr="00CF45D0">
        <w:tab/>
        <w:t xml:space="preserve">Medical Terminology (class or proficiency); </w:t>
      </w:r>
    </w:p>
    <w:p w14:paraId="38DB4507" w14:textId="77777777" w:rsidR="00CF45D0" w:rsidRPr="00CF45D0" w:rsidRDefault="00CF45D0" w:rsidP="00491204">
      <w:pPr>
        <w:jc w:val="both"/>
      </w:pPr>
    </w:p>
    <w:p w14:paraId="4EF3ED6A" w14:textId="06DFD53B" w:rsidR="00CF45D0" w:rsidRPr="00CF45D0" w:rsidRDefault="002D3BDC" w:rsidP="00233AA4">
      <w:pPr>
        <w:ind w:left="3600" w:hanging="720"/>
        <w:jc w:val="both"/>
      </w:pPr>
      <w:r>
        <w:t>ii</w:t>
      </w:r>
      <w:r w:rsidR="00CF45D0" w:rsidRPr="00CF45D0">
        <w:t>)</w:t>
      </w:r>
      <w:r w:rsidR="00CF45D0" w:rsidRPr="00CF45D0">
        <w:tab/>
        <w:t>Chemist</w:t>
      </w:r>
      <w:r>
        <w:t>ry or Biochemistry with lab (</w:t>
      </w:r>
      <w:r w:rsidR="002922F2">
        <w:t>two</w:t>
      </w:r>
      <w:r w:rsidR="00CF45D0" w:rsidRPr="00CF45D0">
        <w:t xml:space="preserve"> semesters); </w:t>
      </w:r>
    </w:p>
    <w:p w14:paraId="7EE7ED78" w14:textId="77777777" w:rsidR="00CF45D0" w:rsidRPr="00CF45D0" w:rsidRDefault="00CF45D0" w:rsidP="00491204">
      <w:pPr>
        <w:jc w:val="both"/>
      </w:pPr>
    </w:p>
    <w:p w14:paraId="228E1F5D" w14:textId="77777777" w:rsidR="00CF45D0" w:rsidRPr="00CF45D0" w:rsidRDefault="002D3BDC" w:rsidP="00233AA4">
      <w:pPr>
        <w:ind w:left="3600" w:hanging="720"/>
        <w:jc w:val="both"/>
      </w:pPr>
      <w:r>
        <w:t>iii</w:t>
      </w:r>
      <w:r w:rsidR="00CF45D0" w:rsidRPr="00CF45D0">
        <w:t>)</w:t>
      </w:r>
      <w:r w:rsidR="00CF45D0" w:rsidRPr="00CF45D0">
        <w:tab/>
        <w:t xml:space="preserve">Human Physiology (one semester); </w:t>
      </w:r>
    </w:p>
    <w:p w14:paraId="4155F58C" w14:textId="77777777" w:rsidR="00CF45D0" w:rsidRPr="00CF45D0" w:rsidRDefault="00CF45D0" w:rsidP="00491204">
      <w:pPr>
        <w:jc w:val="both"/>
      </w:pPr>
    </w:p>
    <w:p w14:paraId="19B9CFA2" w14:textId="77777777" w:rsidR="00CF45D0" w:rsidRPr="00CF45D0" w:rsidRDefault="002D3BDC" w:rsidP="00233AA4">
      <w:pPr>
        <w:ind w:left="3600" w:hanging="720"/>
        <w:jc w:val="both"/>
      </w:pPr>
      <w:r>
        <w:t>iv</w:t>
      </w:r>
      <w:r w:rsidR="00CF45D0" w:rsidRPr="00CF45D0">
        <w:t>)</w:t>
      </w:r>
      <w:r w:rsidR="00CF45D0" w:rsidRPr="00CF45D0">
        <w:tab/>
        <w:t xml:space="preserve">Human Anatomy (one semester); </w:t>
      </w:r>
    </w:p>
    <w:p w14:paraId="085F302E" w14:textId="77777777" w:rsidR="00CF45D0" w:rsidRPr="00CF45D0" w:rsidRDefault="00CF45D0" w:rsidP="00491204">
      <w:pPr>
        <w:jc w:val="both"/>
      </w:pPr>
    </w:p>
    <w:p w14:paraId="46C7FC46" w14:textId="77777777" w:rsidR="00CF45D0" w:rsidRPr="00CF45D0" w:rsidRDefault="002D3BDC" w:rsidP="00233AA4">
      <w:pPr>
        <w:ind w:left="3600" w:hanging="720"/>
        <w:jc w:val="both"/>
      </w:pPr>
      <w:r>
        <w:t>v</w:t>
      </w:r>
      <w:r w:rsidR="00CF45D0" w:rsidRPr="00CF45D0">
        <w:t>)</w:t>
      </w:r>
      <w:r w:rsidR="00CF45D0" w:rsidRPr="00CF45D0">
        <w:tab/>
        <w:t xml:space="preserve">Anatomy and Physiology (one semester); </w:t>
      </w:r>
    </w:p>
    <w:p w14:paraId="0125DFAD" w14:textId="77777777" w:rsidR="00CF45D0" w:rsidRPr="00CF45D0" w:rsidRDefault="00CF45D0" w:rsidP="00491204">
      <w:pPr>
        <w:jc w:val="both"/>
      </w:pPr>
    </w:p>
    <w:p w14:paraId="2502A5F3" w14:textId="77777777" w:rsidR="00CF45D0" w:rsidRPr="00CF45D0" w:rsidRDefault="002D3BDC" w:rsidP="00233AA4">
      <w:pPr>
        <w:ind w:left="3600" w:hanging="720"/>
        <w:jc w:val="both"/>
      </w:pPr>
      <w:r>
        <w:t>vi</w:t>
      </w:r>
      <w:r w:rsidR="00CF45D0" w:rsidRPr="00CF45D0">
        <w:t>)</w:t>
      </w:r>
      <w:r w:rsidR="00CF45D0" w:rsidRPr="00CF45D0">
        <w:tab/>
        <w:t xml:space="preserve">Microbiology with lab (one semester); </w:t>
      </w:r>
    </w:p>
    <w:p w14:paraId="71A5144C" w14:textId="77777777" w:rsidR="00CF45D0" w:rsidRPr="00CF45D0" w:rsidRDefault="00CF45D0" w:rsidP="00491204">
      <w:pPr>
        <w:jc w:val="both"/>
      </w:pPr>
    </w:p>
    <w:p w14:paraId="650895B7" w14:textId="77777777" w:rsidR="00CF45D0" w:rsidRPr="00CF45D0" w:rsidRDefault="002D3BDC" w:rsidP="00233AA4">
      <w:pPr>
        <w:ind w:left="3600" w:hanging="720"/>
        <w:jc w:val="both"/>
      </w:pPr>
      <w:r>
        <w:t>vii</w:t>
      </w:r>
      <w:r w:rsidR="00CF45D0" w:rsidRPr="00CF45D0">
        <w:t>)</w:t>
      </w:r>
      <w:r w:rsidR="00CF45D0" w:rsidRPr="00CF45D0">
        <w:tab/>
        <w:t xml:space="preserve">General Biology for science majors or Cell and Molecular Biology (one semester). </w:t>
      </w:r>
    </w:p>
    <w:p w14:paraId="15647782" w14:textId="77777777" w:rsidR="00CF45D0" w:rsidRPr="00CF45D0" w:rsidRDefault="00CF45D0" w:rsidP="00491204"/>
    <w:p w14:paraId="4A496A87" w14:textId="5403E2C4" w:rsidR="00CF45D0" w:rsidRPr="00CF45D0" w:rsidRDefault="002D3BDC" w:rsidP="002D3BDC">
      <w:pPr>
        <w:ind w:left="2880" w:hanging="720"/>
      </w:pPr>
      <w:r>
        <w:t>B</w:t>
      </w:r>
      <w:r w:rsidR="00CF45D0" w:rsidRPr="00CF45D0">
        <w:t>)</w:t>
      </w:r>
      <w:r w:rsidR="00CF45D0" w:rsidRPr="00CF45D0">
        <w:tab/>
        <w:t xml:space="preserve">A minimum of 60 semester credit hours or quarter hours-equivalent of didactic coursework that includes, but is not limited to, the following 10 subject areas.  A minimum of </w:t>
      </w:r>
      <w:r w:rsidR="002922F2">
        <w:t>three</w:t>
      </w:r>
      <w:r w:rsidR="00CF45D0" w:rsidRPr="00CF45D0">
        <w:t xml:space="preserve"> credit hours must be completed in each of</w:t>
      </w:r>
      <w:r>
        <w:t xml:space="preserve"> the following 10 subject areas.</w:t>
      </w:r>
    </w:p>
    <w:p w14:paraId="7D888EA3" w14:textId="77777777" w:rsidR="00CF45D0" w:rsidRPr="00CF45D0" w:rsidRDefault="00CF45D0" w:rsidP="00491204"/>
    <w:p w14:paraId="7AD4FBFF" w14:textId="77777777" w:rsidR="00CF45D0" w:rsidRPr="00CF45D0" w:rsidRDefault="002D3BDC" w:rsidP="00233AA4">
      <w:pPr>
        <w:ind w:left="3600" w:hanging="720"/>
        <w:jc w:val="both"/>
      </w:pPr>
      <w:proofErr w:type="spellStart"/>
      <w:r>
        <w:t>i</w:t>
      </w:r>
      <w:proofErr w:type="spellEnd"/>
      <w:r>
        <w:t>)</w:t>
      </w:r>
      <w:r>
        <w:tab/>
        <w:t>Pharmacology;</w:t>
      </w:r>
      <w:r w:rsidR="00CF45D0" w:rsidRPr="00CF45D0">
        <w:t xml:space="preserve"> </w:t>
      </w:r>
    </w:p>
    <w:p w14:paraId="57D45E58" w14:textId="77777777" w:rsidR="00CF45D0" w:rsidRPr="00CF45D0" w:rsidRDefault="00CF45D0" w:rsidP="00491204">
      <w:pPr>
        <w:jc w:val="both"/>
      </w:pPr>
    </w:p>
    <w:p w14:paraId="093447CA" w14:textId="77777777" w:rsidR="00CF45D0" w:rsidRPr="00CF45D0" w:rsidRDefault="002D3BDC" w:rsidP="00233AA4">
      <w:pPr>
        <w:ind w:left="3600" w:hanging="720"/>
        <w:jc w:val="both"/>
      </w:pPr>
      <w:r>
        <w:t>ii</w:t>
      </w:r>
      <w:r w:rsidR="00CF45D0" w:rsidRPr="00CF45D0">
        <w:t>)</w:t>
      </w:r>
      <w:r w:rsidR="00CF45D0" w:rsidRPr="00CF45D0">
        <w:tab/>
        <w:t xml:space="preserve">Clinical Psychopharmacology; </w:t>
      </w:r>
    </w:p>
    <w:p w14:paraId="35B2C07D" w14:textId="77777777" w:rsidR="00CF45D0" w:rsidRPr="00CF45D0" w:rsidRDefault="00CF45D0" w:rsidP="00491204">
      <w:pPr>
        <w:jc w:val="both"/>
      </w:pPr>
    </w:p>
    <w:p w14:paraId="258F466A" w14:textId="77777777" w:rsidR="00CF45D0" w:rsidRPr="00CF45D0" w:rsidRDefault="002D3BDC" w:rsidP="00233AA4">
      <w:pPr>
        <w:ind w:left="3600" w:hanging="720"/>
        <w:jc w:val="both"/>
      </w:pPr>
      <w:r>
        <w:t>iii</w:t>
      </w:r>
      <w:r w:rsidR="00CF45D0" w:rsidRPr="00CF45D0">
        <w:t>)</w:t>
      </w:r>
      <w:r w:rsidR="00CF45D0" w:rsidRPr="00CF45D0">
        <w:tab/>
        <w:t xml:space="preserve">Clinical Anatomy and Integrated Science; </w:t>
      </w:r>
    </w:p>
    <w:p w14:paraId="048D2388" w14:textId="77777777" w:rsidR="00CF45D0" w:rsidRPr="00CF45D0" w:rsidRDefault="00CF45D0" w:rsidP="00491204">
      <w:pPr>
        <w:jc w:val="both"/>
      </w:pPr>
    </w:p>
    <w:p w14:paraId="3598D5C6" w14:textId="77777777" w:rsidR="00CF45D0" w:rsidRPr="00CF45D0" w:rsidRDefault="002D3BDC" w:rsidP="00233AA4">
      <w:pPr>
        <w:ind w:left="3600" w:hanging="720"/>
        <w:jc w:val="both"/>
      </w:pPr>
      <w:r>
        <w:lastRenderedPageBreak/>
        <w:t>iv</w:t>
      </w:r>
      <w:r w:rsidR="00CF45D0" w:rsidRPr="00CF45D0">
        <w:t>)</w:t>
      </w:r>
      <w:r w:rsidR="00CF45D0" w:rsidRPr="00CF45D0">
        <w:tab/>
        <w:t xml:space="preserve">Patient Evaluation; </w:t>
      </w:r>
    </w:p>
    <w:p w14:paraId="434DDDB4" w14:textId="77777777" w:rsidR="00CF45D0" w:rsidRPr="00CF45D0" w:rsidRDefault="00CF45D0" w:rsidP="00491204">
      <w:pPr>
        <w:jc w:val="both"/>
      </w:pPr>
    </w:p>
    <w:p w14:paraId="1D3F14E4" w14:textId="77777777" w:rsidR="00CF45D0" w:rsidRPr="00CF45D0" w:rsidRDefault="002D3BDC" w:rsidP="00233AA4">
      <w:pPr>
        <w:ind w:left="3600" w:hanging="720"/>
        <w:jc w:val="both"/>
      </w:pPr>
      <w:r>
        <w:t>v</w:t>
      </w:r>
      <w:r w:rsidR="00CF45D0" w:rsidRPr="00CF45D0">
        <w:t>)</w:t>
      </w:r>
      <w:r w:rsidR="00CF45D0" w:rsidRPr="00CF45D0">
        <w:tab/>
        <w:t xml:space="preserve">Advanced Physical Assessment; </w:t>
      </w:r>
    </w:p>
    <w:p w14:paraId="181121C8" w14:textId="77777777" w:rsidR="00CF45D0" w:rsidRPr="00CF45D0" w:rsidRDefault="00CF45D0" w:rsidP="00491204">
      <w:pPr>
        <w:jc w:val="both"/>
      </w:pPr>
    </w:p>
    <w:p w14:paraId="6449BCE9" w14:textId="77777777" w:rsidR="00CF45D0" w:rsidRPr="00CF45D0" w:rsidRDefault="002D3BDC" w:rsidP="00233AA4">
      <w:pPr>
        <w:ind w:left="3600" w:hanging="720"/>
        <w:jc w:val="both"/>
      </w:pPr>
      <w:r>
        <w:t>vi</w:t>
      </w:r>
      <w:r w:rsidR="00CF45D0" w:rsidRPr="00CF45D0">
        <w:t>)</w:t>
      </w:r>
      <w:r w:rsidR="00CF45D0" w:rsidRPr="00CF45D0">
        <w:tab/>
        <w:t xml:space="preserve">Research Methods; </w:t>
      </w:r>
    </w:p>
    <w:p w14:paraId="7BE12CE1" w14:textId="77777777" w:rsidR="00CF45D0" w:rsidRPr="00CF45D0" w:rsidRDefault="00CF45D0" w:rsidP="00491204">
      <w:pPr>
        <w:jc w:val="both"/>
      </w:pPr>
    </w:p>
    <w:p w14:paraId="0883A5B5" w14:textId="77777777" w:rsidR="00CF45D0" w:rsidRPr="00CF45D0" w:rsidRDefault="002D3BDC" w:rsidP="00233AA4">
      <w:pPr>
        <w:ind w:left="3600" w:hanging="720"/>
        <w:jc w:val="both"/>
      </w:pPr>
      <w:r>
        <w:t>vii</w:t>
      </w:r>
      <w:r w:rsidR="00CF45D0" w:rsidRPr="00CF45D0">
        <w:t>)</w:t>
      </w:r>
      <w:r w:rsidR="00CF45D0" w:rsidRPr="00CF45D0">
        <w:tab/>
        <w:t xml:space="preserve">Advanced Pathophysiology; </w:t>
      </w:r>
    </w:p>
    <w:p w14:paraId="3D78CEDF" w14:textId="77777777" w:rsidR="00CF45D0" w:rsidRPr="00CF45D0" w:rsidRDefault="00CF45D0" w:rsidP="00491204">
      <w:pPr>
        <w:jc w:val="both"/>
      </w:pPr>
    </w:p>
    <w:p w14:paraId="5EA50ABD" w14:textId="77777777" w:rsidR="00CF45D0" w:rsidRPr="00CF45D0" w:rsidRDefault="002D3BDC" w:rsidP="00233AA4">
      <w:pPr>
        <w:ind w:left="3600" w:hanging="720"/>
        <w:jc w:val="both"/>
      </w:pPr>
      <w:r>
        <w:t>viii</w:t>
      </w:r>
      <w:r w:rsidR="00CF45D0" w:rsidRPr="00CF45D0">
        <w:t>)</w:t>
      </w:r>
      <w:r w:rsidR="00CF45D0" w:rsidRPr="00CF45D0">
        <w:tab/>
        <w:t xml:space="preserve">Diagnostic Methods; </w:t>
      </w:r>
    </w:p>
    <w:p w14:paraId="7C99EAAB" w14:textId="77777777" w:rsidR="00CF45D0" w:rsidRPr="00CF45D0" w:rsidRDefault="00CF45D0" w:rsidP="00491204">
      <w:pPr>
        <w:jc w:val="both"/>
      </w:pPr>
    </w:p>
    <w:p w14:paraId="37CCA58C" w14:textId="77777777" w:rsidR="00CF45D0" w:rsidRPr="00CF45D0" w:rsidRDefault="002D3BDC" w:rsidP="00233AA4">
      <w:pPr>
        <w:ind w:left="3600" w:hanging="720"/>
        <w:jc w:val="both"/>
      </w:pPr>
      <w:r>
        <w:t>ix</w:t>
      </w:r>
      <w:r w:rsidR="00CF45D0" w:rsidRPr="00CF45D0">
        <w:t>)</w:t>
      </w:r>
      <w:r w:rsidR="00CF45D0" w:rsidRPr="00CF45D0">
        <w:tab/>
        <w:t>Problem Based Learning; and</w:t>
      </w:r>
    </w:p>
    <w:p w14:paraId="40F7B66A" w14:textId="77777777" w:rsidR="00CF45D0" w:rsidRPr="00CF45D0" w:rsidRDefault="00CF45D0" w:rsidP="00491204">
      <w:pPr>
        <w:jc w:val="both"/>
      </w:pPr>
    </w:p>
    <w:p w14:paraId="7A1DD014" w14:textId="77777777" w:rsidR="00CF45D0" w:rsidRPr="00CF45D0" w:rsidRDefault="002D3BDC" w:rsidP="00233AA4">
      <w:pPr>
        <w:ind w:left="3600" w:hanging="720"/>
        <w:jc w:val="both"/>
      </w:pPr>
      <w:r>
        <w:t>x</w:t>
      </w:r>
      <w:r w:rsidR="00CF45D0" w:rsidRPr="00CF45D0">
        <w:t>)</w:t>
      </w:r>
      <w:r w:rsidR="00CF45D0" w:rsidRPr="00CF45D0">
        <w:tab/>
        <w:t xml:space="preserve">Clinical and Procedural Skills. </w:t>
      </w:r>
    </w:p>
    <w:p w14:paraId="64C48BB8" w14:textId="77777777" w:rsidR="00CF45D0" w:rsidRPr="00CF45D0" w:rsidRDefault="00CF45D0" w:rsidP="00491204"/>
    <w:p w14:paraId="633106CE" w14:textId="341F6B18" w:rsidR="00CF45D0" w:rsidRPr="00CF45D0" w:rsidRDefault="002D3BDC" w:rsidP="002D3BDC">
      <w:pPr>
        <w:ind w:left="2880" w:hanging="720"/>
      </w:pPr>
      <w:r>
        <w:t>C)</w:t>
      </w:r>
      <w:r w:rsidR="00CF45D0" w:rsidRPr="00CF45D0">
        <w:tab/>
        <w:t xml:space="preserve">A full-time practicum of at least 14 months </w:t>
      </w:r>
      <w:r w:rsidR="00E979AA">
        <w:t xml:space="preserve">of </w:t>
      </w:r>
      <w:r w:rsidR="00CF45D0" w:rsidRPr="00CF45D0">
        <w:t>supervised clinical training, including a research project, as set forth in Section 1400.220; and</w:t>
      </w:r>
    </w:p>
    <w:p w14:paraId="6ADEFB6E" w14:textId="77777777" w:rsidR="00CF45D0" w:rsidRPr="00CF45D0" w:rsidRDefault="00CF45D0" w:rsidP="00491204"/>
    <w:p w14:paraId="076088B3" w14:textId="5EB9BC55" w:rsidR="00CF45D0" w:rsidRPr="00CF45D0" w:rsidRDefault="002D3BDC" w:rsidP="002D3BDC">
      <w:pPr>
        <w:ind w:left="2160" w:hanging="720"/>
      </w:pPr>
      <w:r>
        <w:t>3</w:t>
      </w:r>
      <w:r w:rsidR="00CF45D0" w:rsidRPr="00CF45D0">
        <w:t>)</w:t>
      </w:r>
      <w:r w:rsidR="00CF45D0" w:rsidRPr="00CF45D0">
        <w:tab/>
        <w:t>Achieve a passing score on the Psychopharmacology Examination for Psychologists (PEP). A passing score is that required by the PEP, administered by the American Psychological Association</w:t>
      </w:r>
      <w:r w:rsidR="009E7C8D">
        <w:t>'</w:t>
      </w:r>
      <w:r w:rsidR="00CF45D0" w:rsidRPr="00CF45D0">
        <w:t>s College of Professional Psychology, or its successor organizations.</w:t>
      </w:r>
    </w:p>
    <w:p w14:paraId="1D68F77F" w14:textId="77777777" w:rsidR="00CF45D0" w:rsidRPr="00CF45D0" w:rsidRDefault="00CF45D0" w:rsidP="00491204"/>
    <w:p w14:paraId="5EEB8D04" w14:textId="689F7520" w:rsidR="00CF45D0" w:rsidRDefault="002D3BDC" w:rsidP="005F753C">
      <w:pPr>
        <w:ind w:left="1440" w:hanging="720"/>
      </w:pPr>
      <w:r>
        <w:t>b</w:t>
      </w:r>
      <w:r w:rsidR="00CF45D0" w:rsidRPr="00CF45D0">
        <w:t>)</w:t>
      </w:r>
      <w:r w:rsidR="00CF45D0" w:rsidRPr="00CF45D0">
        <w:tab/>
        <w:t>For the purposes of this Section, the Board has determined that graduate level coursework satisfies the requirements of subsection (</w:t>
      </w:r>
      <w:r w:rsidR="0089637F">
        <w:t>a)(2</w:t>
      </w:r>
      <w:r w:rsidR="00CF45D0" w:rsidRPr="00CF45D0">
        <w:t>).</w:t>
      </w:r>
    </w:p>
    <w:p w14:paraId="485D2E8E" w14:textId="39CFE6F0" w:rsidR="00E979AA" w:rsidRDefault="00E979AA" w:rsidP="00491204"/>
    <w:p w14:paraId="77DB477F" w14:textId="05E91CEF" w:rsidR="00E979AA" w:rsidRPr="00CF45D0" w:rsidRDefault="00E979AA" w:rsidP="005F753C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096CE1">
        <w:t>12770</w:t>
      </w:r>
      <w:r w:rsidRPr="00524821">
        <w:t xml:space="preserve">, effective </w:t>
      </w:r>
      <w:r w:rsidR="00096CE1">
        <w:t>August 9, 2024</w:t>
      </w:r>
      <w:r w:rsidRPr="00524821">
        <w:t>)</w:t>
      </w:r>
    </w:p>
    <w:sectPr w:rsidR="00E979AA" w:rsidRPr="00CF45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A3561" w14:textId="77777777" w:rsidR="00E2297F" w:rsidRDefault="00E2297F">
      <w:r>
        <w:separator/>
      </w:r>
    </w:p>
  </w:endnote>
  <w:endnote w:type="continuationSeparator" w:id="0">
    <w:p w14:paraId="6BAD3329" w14:textId="77777777" w:rsidR="00E2297F" w:rsidRDefault="00E2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B00B" w14:textId="77777777" w:rsidR="00E2297F" w:rsidRDefault="00E2297F">
      <w:r>
        <w:separator/>
      </w:r>
    </w:p>
  </w:footnote>
  <w:footnote w:type="continuationSeparator" w:id="0">
    <w:p w14:paraId="1EF9E14C" w14:textId="77777777" w:rsidR="00E2297F" w:rsidRDefault="00E22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CE1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AA4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2F2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BD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204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A68"/>
    <w:rsid w:val="005001C5"/>
    <w:rsid w:val="0050147A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753C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37F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C8D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5D0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97F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9AA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91593"/>
  <w15:chartTrackingRefBased/>
  <w15:docId w15:val="{6CF2D2AE-E593-4E9C-B0D2-6F062237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45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2024-07-19T13:29:00Z</dcterms:created>
  <dcterms:modified xsi:type="dcterms:W3CDTF">2024-08-23T16:41:00Z</dcterms:modified>
</cp:coreProperties>
</file>