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0D" w:rsidRDefault="007F450D" w:rsidP="007F45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450D" w:rsidRDefault="007F450D" w:rsidP="007F45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1360.30  Application for Examination</w:t>
      </w:r>
      <w:r>
        <w:t xml:space="preserve"> </w:t>
      </w:r>
    </w:p>
    <w:p w:rsidR="007F450D" w:rsidRDefault="007F450D" w:rsidP="007F450D">
      <w:pPr>
        <w:widowControl w:val="0"/>
        <w:autoSpaceDE w:val="0"/>
        <w:autoSpaceDN w:val="0"/>
        <w:adjustRightInd w:val="0"/>
      </w:pPr>
    </w:p>
    <w:p w:rsidR="007F450D" w:rsidRDefault="007F450D" w:rsidP="007F450D">
      <w:pPr>
        <w:widowControl w:val="0"/>
        <w:autoSpaceDE w:val="0"/>
        <w:autoSpaceDN w:val="0"/>
        <w:adjustRightInd w:val="0"/>
      </w:pPr>
      <w:r>
        <w:t xml:space="preserve">An applicant for the National Board of Podiatric Medical Examiners (NBPME) PM Lexis examination for licensure as a podiatric physician shall file an application with the </w:t>
      </w:r>
      <w:r w:rsidR="00490B24">
        <w:t>Division</w:t>
      </w:r>
      <w:r>
        <w:t xml:space="preserve"> or its designated testing service, on forms supplied by the </w:t>
      </w:r>
      <w:r w:rsidR="00AF26B0">
        <w:t>Division</w:t>
      </w:r>
      <w:r>
        <w:t xml:space="preserve">, at least 60 days prior to an examination date.  The application shall include: </w:t>
      </w:r>
    </w:p>
    <w:p w:rsidR="00FB3CF6" w:rsidRDefault="00FB3CF6" w:rsidP="007F450D">
      <w:pPr>
        <w:widowControl w:val="0"/>
        <w:autoSpaceDE w:val="0"/>
        <w:autoSpaceDN w:val="0"/>
        <w:adjustRightInd w:val="0"/>
      </w:pPr>
    </w:p>
    <w:p w:rsidR="007F450D" w:rsidRDefault="007F450D" w:rsidP="007F450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complete work history indicating all employment since graduation from an approved podiatric medical program which meets the requirements set forth in Section 1360.20; </w:t>
      </w:r>
    </w:p>
    <w:p w:rsidR="00FB3CF6" w:rsidRDefault="00FB3CF6" w:rsidP="007F450D">
      <w:pPr>
        <w:widowControl w:val="0"/>
        <w:autoSpaceDE w:val="0"/>
        <w:autoSpaceDN w:val="0"/>
        <w:adjustRightInd w:val="0"/>
        <w:ind w:left="1440" w:hanging="720"/>
      </w:pPr>
    </w:p>
    <w:p w:rsidR="007F450D" w:rsidRDefault="007F450D" w:rsidP="007F450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Certification of graduation from an approved podiatric medical program; </w:t>
      </w:r>
    </w:p>
    <w:p w:rsidR="00FB3CF6" w:rsidRDefault="00FB3CF6" w:rsidP="007F450D">
      <w:pPr>
        <w:widowControl w:val="0"/>
        <w:autoSpaceDE w:val="0"/>
        <w:autoSpaceDN w:val="0"/>
        <w:adjustRightInd w:val="0"/>
        <w:ind w:left="1440" w:hanging="720"/>
      </w:pPr>
    </w:p>
    <w:p w:rsidR="007F450D" w:rsidRDefault="007F450D" w:rsidP="007F450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Proof of passage of Part I and Part II of the examination given by  the National Board of Podiatric Medical Examiners (NBPME) by NBPME standards.  The applicant shall have the scores submitted to the </w:t>
      </w:r>
      <w:r w:rsidR="00AF26B0">
        <w:t>Division</w:t>
      </w:r>
      <w:r>
        <w:t xml:space="preserve"> or its designated testing service directly from NBPME; </w:t>
      </w:r>
    </w:p>
    <w:p w:rsidR="00FB3CF6" w:rsidRDefault="00FB3CF6" w:rsidP="007F450D">
      <w:pPr>
        <w:widowControl w:val="0"/>
        <w:autoSpaceDE w:val="0"/>
        <w:autoSpaceDN w:val="0"/>
        <w:adjustRightInd w:val="0"/>
        <w:ind w:left="1440" w:hanging="720"/>
      </w:pPr>
    </w:p>
    <w:p w:rsidR="007F450D" w:rsidRDefault="007F450D" w:rsidP="007F450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Certification, on forms provided by the </w:t>
      </w:r>
      <w:r w:rsidR="00AF26B0">
        <w:t>Division</w:t>
      </w:r>
      <w:r>
        <w:t xml:space="preserve">, from the jurisdictions of the United States in which the applicant was originally licensed and is currently licensed, if applicable, stating: </w:t>
      </w:r>
    </w:p>
    <w:p w:rsidR="00FB3CF6" w:rsidRDefault="00FB3CF6" w:rsidP="007F450D">
      <w:pPr>
        <w:widowControl w:val="0"/>
        <w:autoSpaceDE w:val="0"/>
        <w:autoSpaceDN w:val="0"/>
        <w:adjustRightInd w:val="0"/>
        <w:ind w:left="2160" w:hanging="720"/>
      </w:pPr>
    </w:p>
    <w:p w:rsidR="007F450D" w:rsidRDefault="007F450D" w:rsidP="007F450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time during which the applicant was licensed in that jurisdiction, including the date of the original issuance of the license; and </w:t>
      </w:r>
    </w:p>
    <w:p w:rsidR="00FB3CF6" w:rsidRDefault="00FB3CF6" w:rsidP="007F450D">
      <w:pPr>
        <w:widowControl w:val="0"/>
        <w:autoSpaceDE w:val="0"/>
        <w:autoSpaceDN w:val="0"/>
        <w:adjustRightInd w:val="0"/>
        <w:ind w:left="2160" w:hanging="720"/>
      </w:pPr>
    </w:p>
    <w:p w:rsidR="007F450D" w:rsidRDefault="007F450D" w:rsidP="007F450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Whether the file on the applicant contains any record of disciplinary actions taken or pending. </w:t>
      </w:r>
    </w:p>
    <w:p w:rsidR="00FB3CF6" w:rsidRDefault="00FB3CF6" w:rsidP="007F450D">
      <w:pPr>
        <w:widowControl w:val="0"/>
        <w:autoSpaceDE w:val="0"/>
        <w:autoSpaceDN w:val="0"/>
        <w:adjustRightInd w:val="0"/>
        <w:ind w:left="1440" w:hanging="720"/>
      </w:pPr>
    </w:p>
    <w:p w:rsidR="007F450D" w:rsidRDefault="007F450D" w:rsidP="007F450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required fee as provided for in Section 18(a)(1) of the Act. </w:t>
      </w:r>
    </w:p>
    <w:p w:rsidR="007F450D" w:rsidRDefault="007F450D" w:rsidP="007F450D">
      <w:pPr>
        <w:widowControl w:val="0"/>
        <w:autoSpaceDE w:val="0"/>
        <w:autoSpaceDN w:val="0"/>
        <w:adjustRightInd w:val="0"/>
        <w:ind w:left="1440" w:hanging="720"/>
      </w:pPr>
    </w:p>
    <w:p w:rsidR="00AF26B0" w:rsidRPr="00D55B37" w:rsidRDefault="00AF26B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A46134">
        <w:t>4704</w:t>
      </w:r>
      <w:r w:rsidRPr="00D55B37">
        <w:t xml:space="preserve">, effective </w:t>
      </w:r>
      <w:r w:rsidR="00A46134">
        <w:t>March 1, 2006</w:t>
      </w:r>
      <w:r w:rsidRPr="00D55B37">
        <w:t>)</w:t>
      </w:r>
    </w:p>
    <w:sectPr w:rsidR="00AF26B0" w:rsidRPr="00D55B37" w:rsidSect="007F45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450D"/>
    <w:rsid w:val="00180DB6"/>
    <w:rsid w:val="00490B24"/>
    <w:rsid w:val="005C3366"/>
    <w:rsid w:val="007F450D"/>
    <w:rsid w:val="00A063C1"/>
    <w:rsid w:val="00A46134"/>
    <w:rsid w:val="00AF26B0"/>
    <w:rsid w:val="00D938EC"/>
    <w:rsid w:val="00F56169"/>
    <w:rsid w:val="00FB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F26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F2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1360</vt:lpstr>
    </vt:vector>
  </TitlesOfParts>
  <Company>General Assembly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1360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