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AD" w:rsidRDefault="003E05AD" w:rsidP="003E05AD">
      <w:pPr>
        <w:widowControl w:val="0"/>
        <w:autoSpaceDE w:val="0"/>
        <w:autoSpaceDN w:val="0"/>
        <w:adjustRightInd w:val="0"/>
      </w:pPr>
      <w:bookmarkStart w:id="0" w:name="_GoBack"/>
      <w:bookmarkEnd w:id="0"/>
    </w:p>
    <w:p w:rsidR="003E05AD" w:rsidRDefault="003E05AD" w:rsidP="003E05AD">
      <w:pPr>
        <w:widowControl w:val="0"/>
        <w:autoSpaceDE w:val="0"/>
        <w:autoSpaceDN w:val="0"/>
        <w:adjustRightInd w:val="0"/>
      </w:pPr>
      <w:r>
        <w:rPr>
          <w:b/>
          <w:bCs/>
        </w:rPr>
        <w:t>Section 1360.20  Approved Colleges of Podiatry</w:t>
      </w:r>
      <w:r>
        <w:t xml:space="preserve"> </w:t>
      </w:r>
    </w:p>
    <w:p w:rsidR="003E05AD" w:rsidRDefault="003E05AD" w:rsidP="003E05AD">
      <w:pPr>
        <w:widowControl w:val="0"/>
        <w:autoSpaceDE w:val="0"/>
        <w:autoSpaceDN w:val="0"/>
        <w:adjustRightInd w:val="0"/>
      </w:pPr>
    </w:p>
    <w:p w:rsidR="003E05AD" w:rsidRDefault="003E05AD" w:rsidP="003E05AD">
      <w:pPr>
        <w:widowControl w:val="0"/>
        <w:autoSpaceDE w:val="0"/>
        <w:autoSpaceDN w:val="0"/>
        <w:adjustRightInd w:val="0"/>
        <w:ind w:left="1440" w:hanging="720"/>
      </w:pPr>
      <w:r>
        <w:t>a)</w:t>
      </w:r>
      <w:r>
        <w:tab/>
        <w:t xml:space="preserve">The Department of Financial and Professional Regulation-Division of Professional Regulation (Division) shall, upon the recommendation of the Podiatric Medical Licensing Board (Board),  approve a school or college of podiatric medicine as reputable and in good standing if it meets the following minimum criteria: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1)</w:t>
      </w:r>
      <w:r>
        <w:tab/>
        <w:t xml:space="preserve">A Dean or a designated officer, employed on a full-time basis, is responsible for coordination of student affairs and administration of the curriculum.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2)</w:t>
      </w:r>
      <w:r>
        <w:tab/>
        <w:t xml:space="preserve">A faculty is comprised of instructors with specialty degrees in the subjects they teach from recognized professional colleges or institutions, and organized into departments, each of which has a director or chairman.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3)</w:t>
      </w:r>
      <w:r>
        <w:tab/>
        <w:t xml:space="preserve">Has a curriculum with four academic years of instruction that contains at least the following subjects: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A)</w:t>
      </w:r>
      <w:r>
        <w:tab/>
        <w:t xml:space="preserve">Epidemiology and Biostatistics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B)</w:t>
      </w:r>
      <w:r>
        <w:tab/>
        <w:t xml:space="preserve">Anatomical Sciences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C)</w:t>
      </w:r>
      <w:r>
        <w:tab/>
        <w:t xml:space="preserve">Biochemistry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D)</w:t>
      </w:r>
      <w:r>
        <w:tab/>
        <w:t xml:space="preserve">Pharmacology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E)</w:t>
      </w:r>
      <w:r>
        <w:tab/>
        <w:t xml:space="preserve">Microbiology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F)</w:t>
      </w:r>
      <w:r>
        <w:tab/>
        <w:t xml:space="preserve">Physiology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G)</w:t>
      </w:r>
      <w:r>
        <w:tab/>
        <w:t xml:space="preserve">Pathology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H)</w:t>
      </w:r>
      <w:r>
        <w:tab/>
        <w:t xml:space="preserve">Dermatology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I)</w:t>
      </w:r>
      <w:r>
        <w:tab/>
        <w:t xml:space="preserve">Community Health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J)</w:t>
      </w:r>
      <w:r>
        <w:tab/>
        <w:t xml:space="preserve">Clinical Experience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K)</w:t>
      </w:r>
      <w:r>
        <w:tab/>
        <w:t xml:space="preserve">Medical, Surgical and Physical Therapeutic Procedures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4)</w:t>
      </w:r>
      <w:r>
        <w:tab/>
        <w:t xml:space="preserve">Accepts only graduates of a four-year high school or other preparatory school who have satisfactorily completed a minimum of 90 semester hours of general college work at one or more accredited colleges or universities.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lastRenderedPageBreak/>
        <w:t>5)</w:t>
      </w:r>
      <w:r>
        <w:tab/>
        <w:t xml:space="preserve">Maintains permanent records showing the credentials for admission, attendance and grades of each student and specifying in detail the clinical training of each student as required in subsection (a)(8).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6)</w:t>
      </w:r>
      <w:r>
        <w:tab/>
        <w:t xml:space="preserve">Maintains a library of modern podiatric and medical texts, periodicals, and reference books.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7)</w:t>
      </w:r>
      <w:r>
        <w:tab/>
        <w:t xml:space="preserve">Maintains suitable facilities for instruction in all areas of podiatric medicine, including an x-ray diagnostic laboratory.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8)</w:t>
      </w:r>
      <w:r>
        <w:tab/>
        <w:t xml:space="preserve">Provides clinical training to students, identified as such, to treat patients: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A)</w:t>
      </w:r>
      <w:r>
        <w:tab/>
        <w:t xml:space="preserve">Training shall be in a facility affiliated with an approved podiatric medical college and licensed by the appropriate state hospital licensing authority, or a facility operated by a governmental unit; and  in the presence and under the direct personal supervision of a registered podiatrist or licensed physician who is lawfully authorized to provide the treatment required by the patients.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B)</w:t>
      </w:r>
      <w:r>
        <w:tab/>
        <w:t xml:space="preserve">Training shall include general diagnosis (history taking, physical examination, clinical laboratory procedures, diagnostic radiology); therapeutics (pharmacological, physical medicine, orthotic and prosthetics); surgery and anesthesiology; and operative procedures. </w:t>
      </w:r>
    </w:p>
    <w:p w:rsidR="003E05AD" w:rsidRDefault="003E05AD" w:rsidP="003E05AD">
      <w:pPr>
        <w:widowControl w:val="0"/>
        <w:autoSpaceDE w:val="0"/>
        <w:autoSpaceDN w:val="0"/>
        <w:adjustRightInd w:val="0"/>
        <w:ind w:left="1440" w:hanging="720"/>
      </w:pPr>
    </w:p>
    <w:p w:rsidR="003E05AD" w:rsidRDefault="003E05AD" w:rsidP="003E05AD">
      <w:pPr>
        <w:widowControl w:val="0"/>
        <w:autoSpaceDE w:val="0"/>
        <w:autoSpaceDN w:val="0"/>
        <w:adjustRightInd w:val="0"/>
        <w:ind w:left="1440" w:hanging="720"/>
      </w:pPr>
      <w:r>
        <w:t>b)</w:t>
      </w:r>
      <w:r>
        <w:tab/>
        <w:t xml:space="preserve">In determining whether a school or college should be approved, the Division shall take into consideration, but not be bound by, accreditation by the Council on Podiatric Medical Education of the American Podiatric Medical Association. </w:t>
      </w:r>
    </w:p>
    <w:p w:rsidR="003E05AD" w:rsidRDefault="003E05AD" w:rsidP="003E05AD">
      <w:pPr>
        <w:widowControl w:val="0"/>
        <w:autoSpaceDE w:val="0"/>
        <w:autoSpaceDN w:val="0"/>
        <w:adjustRightInd w:val="0"/>
        <w:ind w:left="1440" w:hanging="720"/>
      </w:pPr>
    </w:p>
    <w:p w:rsidR="003E05AD" w:rsidRDefault="003E05AD" w:rsidP="003E05AD">
      <w:pPr>
        <w:widowControl w:val="0"/>
        <w:autoSpaceDE w:val="0"/>
        <w:autoSpaceDN w:val="0"/>
        <w:adjustRightInd w:val="0"/>
        <w:ind w:left="1440" w:hanging="720"/>
      </w:pPr>
      <w:r>
        <w:t>c)</w:t>
      </w:r>
      <w:r>
        <w:tab/>
        <w:t xml:space="preserve">Withdrawal of Approval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1)</w:t>
      </w:r>
      <w:r>
        <w:tab/>
        <w:t xml:space="preserve">The Director of the Division (Director) may, upon a written recommendation submitted by the Board, withdraw, suspend or place on probation the approval of a podiatric medical college for any of the following causes: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A)</w:t>
      </w:r>
      <w:r>
        <w:tab/>
        <w:t xml:space="preserve">A violation of any provision of the Act;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B)</w:t>
      </w:r>
      <w:r>
        <w:tab/>
        <w:t xml:space="preserve">A violation of this Part; or </w:t>
      </w:r>
    </w:p>
    <w:p w:rsidR="003E05AD" w:rsidRDefault="003E05AD" w:rsidP="003E05AD">
      <w:pPr>
        <w:widowControl w:val="0"/>
        <w:autoSpaceDE w:val="0"/>
        <w:autoSpaceDN w:val="0"/>
        <w:adjustRightInd w:val="0"/>
        <w:ind w:left="2880" w:hanging="720"/>
      </w:pPr>
    </w:p>
    <w:p w:rsidR="003E05AD" w:rsidRDefault="003E05AD" w:rsidP="003E05AD">
      <w:pPr>
        <w:widowControl w:val="0"/>
        <w:autoSpaceDE w:val="0"/>
        <w:autoSpaceDN w:val="0"/>
        <w:adjustRightInd w:val="0"/>
        <w:ind w:left="2880" w:hanging="720"/>
      </w:pPr>
      <w:r>
        <w:t>C)</w:t>
      </w:r>
      <w:r>
        <w:tab/>
        <w:t xml:space="preserve">Fraud or dishonesty in applying for approval of a podiatry college. </w:t>
      </w:r>
    </w:p>
    <w:p w:rsidR="003E05AD" w:rsidRDefault="003E05AD" w:rsidP="003E05AD">
      <w:pPr>
        <w:widowControl w:val="0"/>
        <w:autoSpaceDE w:val="0"/>
        <w:autoSpaceDN w:val="0"/>
        <w:adjustRightInd w:val="0"/>
        <w:ind w:left="2160" w:hanging="720"/>
      </w:pPr>
    </w:p>
    <w:p w:rsidR="003E05AD" w:rsidRDefault="003E05AD" w:rsidP="003E05AD">
      <w:pPr>
        <w:widowControl w:val="0"/>
        <w:autoSpaceDE w:val="0"/>
        <w:autoSpaceDN w:val="0"/>
        <w:adjustRightInd w:val="0"/>
        <w:ind w:left="2160" w:hanging="720"/>
      </w:pPr>
      <w:r>
        <w:t>2)</w:t>
      </w:r>
      <w:r>
        <w:tab/>
        <w:t xml:space="preserve">A podiatric medical college whose approval is being reconsidered by the Division shall be given written notice prior to any recommendation by the Board and may either submit written comments or request a hearing before the Board. </w:t>
      </w:r>
    </w:p>
    <w:p w:rsidR="003E05AD" w:rsidRDefault="003E05AD">
      <w:pPr>
        <w:pStyle w:val="JCARSourceNote"/>
        <w:ind w:left="720"/>
      </w:pPr>
    </w:p>
    <w:p w:rsidR="003E05AD" w:rsidRPr="00D55B37" w:rsidRDefault="003E05AD">
      <w:pPr>
        <w:pStyle w:val="JCARSourceNote"/>
        <w:ind w:left="720"/>
      </w:pPr>
      <w:r w:rsidRPr="00D55B37">
        <w:lastRenderedPageBreak/>
        <w:t xml:space="preserve">(Source:  </w:t>
      </w:r>
      <w:r>
        <w:t>Amended</w:t>
      </w:r>
      <w:r w:rsidRPr="00D55B37">
        <w:t xml:space="preserve"> at </w:t>
      </w:r>
      <w:r>
        <w:t>30 I</w:t>
      </w:r>
      <w:r w:rsidRPr="00D55B37">
        <w:t xml:space="preserve">ll. Reg. </w:t>
      </w:r>
      <w:r w:rsidR="00C04BD1">
        <w:t>4704</w:t>
      </w:r>
      <w:r w:rsidRPr="00D55B37">
        <w:t xml:space="preserve">, effective </w:t>
      </w:r>
      <w:r w:rsidR="00C04BD1">
        <w:t>March 1, 2006</w:t>
      </w:r>
      <w:r w:rsidRPr="00D55B37">
        <w:t>)</w:t>
      </w:r>
    </w:p>
    <w:sectPr w:rsidR="003E05AD" w:rsidRPr="00D55B37" w:rsidSect="003E05A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D38D0">
      <w:r>
        <w:separator/>
      </w:r>
    </w:p>
  </w:endnote>
  <w:endnote w:type="continuationSeparator" w:id="0">
    <w:p w:rsidR="00000000" w:rsidRDefault="001D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D38D0">
      <w:r>
        <w:separator/>
      </w:r>
    </w:p>
  </w:footnote>
  <w:footnote w:type="continuationSeparator" w:id="0">
    <w:p w:rsidR="00000000" w:rsidRDefault="001D3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977C2"/>
    <w:rsid w:val="000C20EF"/>
    <w:rsid w:val="000D225F"/>
    <w:rsid w:val="00147261"/>
    <w:rsid w:val="00173B90"/>
    <w:rsid w:val="001956A8"/>
    <w:rsid w:val="001C7D95"/>
    <w:rsid w:val="001D38D0"/>
    <w:rsid w:val="001E3074"/>
    <w:rsid w:val="001F1DBB"/>
    <w:rsid w:val="00210783"/>
    <w:rsid w:val="00225354"/>
    <w:rsid w:val="002524EC"/>
    <w:rsid w:val="00260DAD"/>
    <w:rsid w:val="00271D6C"/>
    <w:rsid w:val="00292C0A"/>
    <w:rsid w:val="002A643F"/>
    <w:rsid w:val="00337CEB"/>
    <w:rsid w:val="00367A2E"/>
    <w:rsid w:val="00382A95"/>
    <w:rsid w:val="003A184A"/>
    <w:rsid w:val="003B23A4"/>
    <w:rsid w:val="003E05AD"/>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04BD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2012-06-21T22:03:00Z</dcterms:created>
  <dcterms:modified xsi:type="dcterms:W3CDTF">2012-06-21T22:03:00Z</dcterms:modified>
</cp:coreProperties>
</file>