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66" w:rsidRDefault="00754C66" w:rsidP="00754C66">
      <w:pPr>
        <w:widowControl w:val="0"/>
        <w:autoSpaceDE w:val="0"/>
        <w:autoSpaceDN w:val="0"/>
        <w:adjustRightInd w:val="0"/>
      </w:pPr>
    </w:p>
    <w:p w:rsidR="00754C66" w:rsidRDefault="00754C66" w:rsidP="00754C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1350.115  Renewals</w:t>
      </w:r>
      <w:r>
        <w:t xml:space="preserve"> </w:t>
      </w:r>
    </w:p>
    <w:p w:rsidR="00754C66" w:rsidRDefault="00754C66" w:rsidP="00754C66">
      <w:pPr>
        <w:widowControl w:val="0"/>
        <w:autoSpaceDE w:val="0"/>
        <w:autoSpaceDN w:val="0"/>
        <w:adjustRightInd w:val="0"/>
      </w:pPr>
    </w:p>
    <w:p w:rsidR="00754C66" w:rsidRDefault="00754C66" w:rsidP="007A0F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licenses issued under the Act shall expire on March 1 of each even-numbered year. The holder of a license may renew the license during the month preceding the expiration date by paying the required fee. </w:t>
      </w:r>
    </w:p>
    <w:p w:rsidR="00F97990" w:rsidRDefault="00F97990" w:rsidP="00AE13CC">
      <w:pPr>
        <w:widowControl w:val="0"/>
        <w:autoSpaceDE w:val="0"/>
        <w:autoSpaceDN w:val="0"/>
        <w:adjustRightInd w:val="0"/>
      </w:pPr>
    </w:p>
    <w:p w:rsidR="00754C66" w:rsidRDefault="00754C66" w:rsidP="00754C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physician assistant to notify the </w:t>
      </w:r>
      <w:r w:rsidR="007A0F1B">
        <w:t>Division</w:t>
      </w:r>
      <w:r>
        <w:t xml:space="preserve"> of any change of address. Failure to receive a renewal form from the </w:t>
      </w:r>
      <w:r w:rsidR="007A0F1B">
        <w:t>Division</w:t>
      </w:r>
      <w:r>
        <w:t xml:space="preserve"> shall not constitute an excuse for failure to pay the renewal fee. </w:t>
      </w:r>
    </w:p>
    <w:p w:rsidR="00F97990" w:rsidRDefault="00F97990" w:rsidP="00AE13CC">
      <w:pPr>
        <w:widowControl w:val="0"/>
        <w:autoSpaceDE w:val="0"/>
        <w:autoSpaceDN w:val="0"/>
        <w:adjustRightInd w:val="0"/>
      </w:pPr>
    </w:p>
    <w:p w:rsidR="00754C66" w:rsidRDefault="00754C66" w:rsidP="00754C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Practice on an expired license shall be considered unlicensed practice and shall be grounds for discipline pursuant to Section 21 of the Act. </w:t>
      </w:r>
    </w:p>
    <w:p w:rsidR="00754C66" w:rsidRDefault="00754C66" w:rsidP="00AE13CC">
      <w:pPr>
        <w:widowControl w:val="0"/>
        <w:autoSpaceDE w:val="0"/>
        <w:autoSpaceDN w:val="0"/>
        <w:adjustRightInd w:val="0"/>
      </w:pPr>
    </w:p>
    <w:p w:rsidR="00003111" w:rsidRDefault="00003111" w:rsidP="00754C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63246">
        <w:t>Physician assistants must provide the Division with an e</w:t>
      </w:r>
      <w:r>
        <w:t>mail address of record.</w:t>
      </w:r>
    </w:p>
    <w:p w:rsidR="00003111" w:rsidRDefault="00003111" w:rsidP="00AE13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0F1B" w:rsidRPr="00D55B37" w:rsidRDefault="00003111">
      <w:pPr>
        <w:pStyle w:val="JCARSourceNote"/>
        <w:ind w:left="720"/>
      </w:pPr>
      <w:r>
        <w:t>(Source:  Amended at 4</w:t>
      </w:r>
      <w:r w:rsidR="00B63246">
        <w:t>4</w:t>
      </w:r>
      <w:r>
        <w:t xml:space="preserve"> Ill. Reg. </w:t>
      </w:r>
      <w:r w:rsidR="00B07CEC">
        <w:t>2519</w:t>
      </w:r>
      <w:r>
        <w:t xml:space="preserve">, effective </w:t>
      </w:r>
      <w:r w:rsidR="00B07CEC">
        <w:t>January 31, 2020</w:t>
      </w:r>
      <w:r>
        <w:t>)</w:t>
      </w:r>
    </w:p>
    <w:sectPr w:rsidR="007A0F1B" w:rsidRPr="00D55B37" w:rsidSect="00754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C66"/>
    <w:rsid w:val="00003111"/>
    <w:rsid w:val="000B5941"/>
    <w:rsid w:val="00421E48"/>
    <w:rsid w:val="005302D2"/>
    <w:rsid w:val="005741EC"/>
    <w:rsid w:val="005C3366"/>
    <w:rsid w:val="005C6074"/>
    <w:rsid w:val="00754C66"/>
    <w:rsid w:val="007A0F1B"/>
    <w:rsid w:val="009F6990"/>
    <w:rsid w:val="00A2174E"/>
    <w:rsid w:val="00AE13CC"/>
    <w:rsid w:val="00B07CEC"/>
    <w:rsid w:val="00B63246"/>
    <w:rsid w:val="00B66CB1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7C0D5E-156B-4EFF-BB48-FEC62F99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2020-02-04T18:03:00Z</dcterms:modified>
</cp:coreProperties>
</file>