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A5329" w14:textId="77777777" w:rsidR="00A45840" w:rsidRDefault="00A45840" w:rsidP="00A45840">
      <w:pPr>
        <w:widowControl w:val="0"/>
        <w:autoSpaceDE w:val="0"/>
        <w:autoSpaceDN w:val="0"/>
        <w:adjustRightInd w:val="0"/>
        <w:rPr>
          <w:bCs/>
        </w:rPr>
      </w:pPr>
    </w:p>
    <w:p w14:paraId="4845298E" w14:textId="77777777" w:rsidR="00A45840" w:rsidRDefault="00A45840" w:rsidP="00A45840">
      <w:pPr>
        <w:widowControl w:val="0"/>
        <w:autoSpaceDE w:val="0"/>
        <w:autoSpaceDN w:val="0"/>
        <w:adjustRightInd w:val="0"/>
        <w:rPr>
          <w:b/>
          <w:bCs/>
        </w:rPr>
      </w:pPr>
      <w:r>
        <w:rPr>
          <w:b/>
          <w:bCs/>
        </w:rPr>
        <w:t>Section 1330.790  Closing a Pharmacy</w:t>
      </w:r>
    </w:p>
    <w:p w14:paraId="20580860" w14:textId="77777777" w:rsidR="00A45840" w:rsidRDefault="00A45840" w:rsidP="00A45840">
      <w:pPr>
        <w:widowControl w:val="0"/>
        <w:autoSpaceDE w:val="0"/>
        <w:autoSpaceDN w:val="0"/>
        <w:adjustRightInd w:val="0"/>
        <w:rPr>
          <w:bCs/>
        </w:rPr>
      </w:pPr>
    </w:p>
    <w:p w14:paraId="6C4611E8" w14:textId="5AC06D42" w:rsidR="00A45840" w:rsidRDefault="00A45840" w:rsidP="00A45840">
      <w:pPr>
        <w:widowControl w:val="0"/>
        <w:autoSpaceDE w:val="0"/>
        <w:autoSpaceDN w:val="0"/>
        <w:adjustRightInd w:val="0"/>
        <w:rPr>
          <w:bCs/>
        </w:rPr>
      </w:pPr>
      <w:r>
        <w:rPr>
          <w:bCs/>
        </w:rPr>
        <w:t>Whenever a pharmacy intends to close</w:t>
      </w:r>
      <w:bookmarkStart w:id="0" w:name="_Hlk152665143"/>
      <w:r w:rsidR="00EE0070" w:rsidRPr="00EE0070">
        <w:rPr>
          <w:bCs/>
        </w:rPr>
        <w:t xml:space="preserve"> </w:t>
      </w:r>
      <w:r w:rsidR="00EE0070">
        <w:rPr>
          <w:bCs/>
        </w:rPr>
        <w:t>permanently</w:t>
      </w:r>
      <w:bookmarkEnd w:id="0"/>
      <w:r>
        <w:rPr>
          <w:bCs/>
        </w:rPr>
        <w:t xml:space="preserve">, the following procedures must be followed: </w:t>
      </w:r>
    </w:p>
    <w:p w14:paraId="5729D29D" w14:textId="77777777" w:rsidR="00A45840" w:rsidRDefault="00A45840" w:rsidP="00A45840">
      <w:pPr>
        <w:widowControl w:val="0"/>
        <w:autoSpaceDE w:val="0"/>
        <w:autoSpaceDN w:val="0"/>
        <w:adjustRightInd w:val="0"/>
        <w:rPr>
          <w:bCs/>
        </w:rPr>
      </w:pPr>
    </w:p>
    <w:p w14:paraId="7A81A913" w14:textId="0B1D67E2" w:rsidR="00A45840" w:rsidRDefault="00A45840" w:rsidP="00A45840">
      <w:pPr>
        <w:widowControl w:val="0"/>
        <w:autoSpaceDE w:val="0"/>
        <w:autoSpaceDN w:val="0"/>
        <w:adjustRightInd w:val="0"/>
        <w:ind w:left="1440" w:hanging="720"/>
        <w:rPr>
          <w:bCs/>
        </w:rPr>
      </w:pPr>
      <w:r>
        <w:rPr>
          <w:bCs/>
        </w:rPr>
        <w:t>a)</w:t>
      </w:r>
      <w:r>
        <w:rPr>
          <w:bCs/>
        </w:rPr>
        <w:tab/>
        <w:t xml:space="preserve">Provide notice to the Drug Compliance Unit of the Division, in writing, </w:t>
      </w:r>
      <w:bookmarkStart w:id="1" w:name="_Hlk152665169"/>
      <w:r w:rsidR="00EE0070">
        <w:rPr>
          <w:bCs/>
        </w:rPr>
        <w:t>no later than</w:t>
      </w:r>
      <w:bookmarkEnd w:id="1"/>
      <w:r>
        <w:rPr>
          <w:bCs/>
        </w:rPr>
        <w:t xml:space="preserve"> 30 days </w:t>
      </w:r>
      <w:bookmarkStart w:id="2" w:name="_Hlk152665212"/>
      <w:r w:rsidR="00EE0070">
        <w:rPr>
          <w:bCs/>
        </w:rPr>
        <w:t>after closure of the pharmacy</w:t>
      </w:r>
      <w:bookmarkEnd w:id="2"/>
      <w:r>
        <w:rPr>
          <w:bCs/>
        </w:rPr>
        <w:t>.</w:t>
      </w:r>
    </w:p>
    <w:p w14:paraId="5B402826" w14:textId="77777777" w:rsidR="00A45840" w:rsidRDefault="00A45840" w:rsidP="00A45840"/>
    <w:p w14:paraId="47512986" w14:textId="77777777" w:rsidR="00A45840" w:rsidRDefault="00A45840" w:rsidP="00A45840">
      <w:pPr>
        <w:widowControl w:val="0"/>
        <w:autoSpaceDE w:val="0"/>
        <w:autoSpaceDN w:val="0"/>
        <w:adjustRightInd w:val="0"/>
        <w:ind w:left="1440" w:hanging="720"/>
        <w:rPr>
          <w:bCs/>
        </w:rPr>
      </w:pPr>
      <w:r>
        <w:rPr>
          <w:bCs/>
        </w:rPr>
        <w:t>b)</w:t>
      </w:r>
      <w:r>
        <w:rPr>
          <w:bCs/>
        </w:rPr>
        <w:tab/>
        <w:t>Notify customers of the closure at least 15 days in advance of the closing date and where the customer's records will be maintained.</w:t>
      </w:r>
    </w:p>
    <w:p w14:paraId="0FB2CCDA" w14:textId="77777777" w:rsidR="00A45840" w:rsidRDefault="00A45840" w:rsidP="00A45840"/>
    <w:p w14:paraId="5969927F" w14:textId="77777777" w:rsidR="00A45840" w:rsidRDefault="00A45840" w:rsidP="00A45840">
      <w:pPr>
        <w:widowControl w:val="0"/>
        <w:autoSpaceDE w:val="0"/>
        <w:autoSpaceDN w:val="0"/>
        <w:adjustRightInd w:val="0"/>
        <w:ind w:left="1440" w:hanging="720"/>
        <w:rPr>
          <w:bCs/>
        </w:rPr>
      </w:pPr>
      <w:r>
        <w:rPr>
          <w:bCs/>
        </w:rPr>
        <w:t>c)</w:t>
      </w:r>
      <w:r>
        <w:rPr>
          <w:bCs/>
        </w:rPr>
        <w:tab/>
        <w:t>Comply with all DEA requirements for closing a pharmacy.</w:t>
      </w:r>
    </w:p>
    <w:p w14:paraId="42260108" w14:textId="77777777" w:rsidR="00A45840" w:rsidRDefault="00A45840" w:rsidP="00A45840"/>
    <w:p w14:paraId="47026327" w14:textId="77777777" w:rsidR="00A45840" w:rsidRDefault="00A45840" w:rsidP="00A45840">
      <w:pPr>
        <w:widowControl w:val="0"/>
        <w:autoSpaceDE w:val="0"/>
        <w:autoSpaceDN w:val="0"/>
        <w:adjustRightInd w:val="0"/>
        <w:ind w:left="1440" w:hanging="720"/>
        <w:rPr>
          <w:bCs/>
        </w:rPr>
      </w:pPr>
      <w:r>
        <w:rPr>
          <w:bCs/>
        </w:rPr>
        <w:t>d)</w:t>
      </w:r>
      <w:r>
        <w:rPr>
          <w:bCs/>
        </w:rPr>
        <w:tab/>
        <w:t>On the day the pharmacy closes:</w:t>
      </w:r>
    </w:p>
    <w:p w14:paraId="41A2A171" w14:textId="77777777" w:rsidR="00A45840" w:rsidRDefault="00A45840" w:rsidP="00A45840"/>
    <w:p w14:paraId="17183077" w14:textId="0226F9D0" w:rsidR="00A45840" w:rsidRDefault="00A45840" w:rsidP="00A45840">
      <w:pPr>
        <w:widowControl w:val="0"/>
        <w:autoSpaceDE w:val="0"/>
        <w:autoSpaceDN w:val="0"/>
        <w:adjustRightInd w:val="0"/>
        <w:ind w:left="2160" w:hanging="720"/>
        <w:rPr>
          <w:bCs/>
        </w:rPr>
      </w:pPr>
      <w:r>
        <w:rPr>
          <w:bCs/>
        </w:rPr>
        <w:t>1)</w:t>
      </w:r>
      <w:r>
        <w:rPr>
          <w:bCs/>
        </w:rPr>
        <w:tab/>
        <w:t xml:space="preserve">Conduct an inventory of the pharmacy's controlled substances and maintain the inventory record for inspection by the Division for </w:t>
      </w:r>
      <w:r w:rsidR="001511C0">
        <w:rPr>
          <w:bCs/>
        </w:rPr>
        <w:t>five</w:t>
      </w:r>
      <w:r>
        <w:rPr>
          <w:bCs/>
        </w:rPr>
        <w:t xml:space="preserve"> years.</w:t>
      </w:r>
    </w:p>
    <w:p w14:paraId="1607F27D" w14:textId="77777777" w:rsidR="00A45840" w:rsidRDefault="00A45840" w:rsidP="00A45840"/>
    <w:p w14:paraId="49EE7429" w14:textId="77777777" w:rsidR="00A45840" w:rsidRDefault="00A45840" w:rsidP="00A45840">
      <w:pPr>
        <w:widowControl w:val="0"/>
        <w:autoSpaceDE w:val="0"/>
        <w:autoSpaceDN w:val="0"/>
        <w:adjustRightInd w:val="0"/>
        <w:ind w:left="2160" w:hanging="720"/>
        <w:rPr>
          <w:bCs/>
        </w:rPr>
      </w:pPr>
      <w:r>
        <w:rPr>
          <w:bCs/>
        </w:rPr>
        <w:t>2)</w:t>
      </w:r>
      <w:r>
        <w:rPr>
          <w:bCs/>
        </w:rPr>
        <w:tab/>
        <w:t>Return the pharmacy license to the Division's drug compliance investigator or other authorized Division personnel.</w:t>
      </w:r>
    </w:p>
    <w:p w14:paraId="5BEB1F10" w14:textId="77777777" w:rsidR="00A45840" w:rsidRDefault="00A45840" w:rsidP="00A45840"/>
    <w:p w14:paraId="66137E4E" w14:textId="2C4A4738" w:rsidR="00A45840" w:rsidRDefault="00A45840" w:rsidP="00A45840">
      <w:pPr>
        <w:widowControl w:val="0"/>
        <w:autoSpaceDE w:val="0"/>
        <w:autoSpaceDN w:val="0"/>
        <w:adjustRightInd w:val="0"/>
        <w:ind w:left="2160" w:hanging="720"/>
        <w:rPr>
          <w:bCs/>
        </w:rPr>
      </w:pPr>
      <w:r>
        <w:rPr>
          <w:bCs/>
        </w:rPr>
        <w:t>3)</w:t>
      </w:r>
      <w:r>
        <w:rPr>
          <w:bCs/>
        </w:rPr>
        <w:tab/>
        <w:t xml:space="preserve">Notify the Division in writing as to where the controlled substances inventory and records will be kept and how the controlled substances were transferred or destroyed.  Records involving controlled substances must be kept available for </w:t>
      </w:r>
      <w:r w:rsidR="001511C0">
        <w:rPr>
          <w:bCs/>
        </w:rPr>
        <w:t>five</w:t>
      </w:r>
      <w:r>
        <w:rPr>
          <w:bCs/>
        </w:rPr>
        <w:t xml:space="preserve"> years for inspection by the Division.</w:t>
      </w:r>
    </w:p>
    <w:p w14:paraId="14E159D8" w14:textId="77777777" w:rsidR="00A45840" w:rsidRDefault="00A45840" w:rsidP="00A45840"/>
    <w:p w14:paraId="24406F57" w14:textId="389AEF70" w:rsidR="00A45840" w:rsidRDefault="00A45840" w:rsidP="00A45840">
      <w:pPr>
        <w:widowControl w:val="0"/>
        <w:autoSpaceDE w:val="0"/>
        <w:autoSpaceDN w:val="0"/>
        <w:adjustRightInd w:val="0"/>
        <w:ind w:left="2160" w:hanging="720"/>
        <w:rPr>
          <w:bCs/>
        </w:rPr>
      </w:pPr>
      <w:r>
        <w:rPr>
          <w:bCs/>
        </w:rPr>
        <w:t>4)</w:t>
      </w:r>
      <w:r>
        <w:rPr>
          <w:bCs/>
        </w:rPr>
        <w:tab/>
        <w:t xml:space="preserve">Notify the Division in writing of the name of the person responsible for and the location where the closing pharmacy's prescription files and patient profiles will be maintained.  These records shall be kept for a minimum of </w:t>
      </w:r>
      <w:r w:rsidR="001511C0">
        <w:rPr>
          <w:bCs/>
        </w:rPr>
        <w:t>five</w:t>
      </w:r>
      <w:r>
        <w:rPr>
          <w:bCs/>
        </w:rPr>
        <w:t xml:space="preserve"> years from the date the last original or refill prescription was dispensed.</w:t>
      </w:r>
    </w:p>
    <w:p w14:paraId="56FC151A" w14:textId="77777777" w:rsidR="00A45840" w:rsidRDefault="00A45840" w:rsidP="00A45840">
      <w:pPr>
        <w:widowControl w:val="0"/>
        <w:autoSpaceDE w:val="0"/>
        <w:autoSpaceDN w:val="0"/>
        <w:adjustRightInd w:val="0"/>
        <w:rPr>
          <w:bCs/>
        </w:rPr>
      </w:pPr>
    </w:p>
    <w:p w14:paraId="1FC25EA3" w14:textId="77777777" w:rsidR="00A45840" w:rsidRDefault="00A45840" w:rsidP="00A45840">
      <w:pPr>
        <w:widowControl w:val="0"/>
        <w:autoSpaceDE w:val="0"/>
        <w:autoSpaceDN w:val="0"/>
        <w:adjustRightInd w:val="0"/>
        <w:ind w:left="1440" w:hanging="720"/>
        <w:rPr>
          <w:bCs/>
        </w:rPr>
      </w:pPr>
      <w:r>
        <w:rPr>
          <w:bCs/>
        </w:rPr>
        <w:t>e)</w:t>
      </w:r>
      <w:r>
        <w:rPr>
          <w:bCs/>
        </w:rPr>
        <w:tab/>
        <w:t>The pharmacy acquiring prescription records from a closing pharmacy must inform the Division prior to the date when the transaction is going to take place.</w:t>
      </w:r>
    </w:p>
    <w:p w14:paraId="7EB56508" w14:textId="77777777" w:rsidR="00A45840" w:rsidRDefault="00A45840" w:rsidP="00A45840"/>
    <w:p w14:paraId="0FF1F199" w14:textId="77777777" w:rsidR="00A45840" w:rsidRDefault="00A45840" w:rsidP="00A45840">
      <w:pPr>
        <w:widowControl w:val="0"/>
        <w:autoSpaceDE w:val="0"/>
        <w:autoSpaceDN w:val="0"/>
        <w:adjustRightInd w:val="0"/>
        <w:ind w:left="1440" w:hanging="720"/>
        <w:rPr>
          <w:bCs/>
        </w:rPr>
      </w:pPr>
      <w:r>
        <w:rPr>
          <w:bCs/>
        </w:rPr>
        <w:t>f)</w:t>
      </w:r>
      <w:r>
        <w:rPr>
          <w:bCs/>
        </w:rPr>
        <w:tab/>
        <w:t>After the closing date, only the pharmacist in-charge, or other designated pharmacist, of the pharmacy discontinuing business shall have access to the prescription drugs until those drugs are transferred to the new owner or other purchaser or are properly destroyed.</w:t>
      </w:r>
    </w:p>
    <w:p w14:paraId="4FCE40A4" w14:textId="77777777" w:rsidR="00A45840" w:rsidRDefault="00A45840" w:rsidP="00A45840"/>
    <w:p w14:paraId="3692A70D" w14:textId="04DF913E" w:rsidR="00A45840" w:rsidRDefault="00A45840" w:rsidP="00A45840">
      <w:pPr>
        <w:widowControl w:val="0"/>
        <w:autoSpaceDE w:val="0"/>
        <w:autoSpaceDN w:val="0"/>
        <w:adjustRightInd w:val="0"/>
        <w:ind w:left="1440" w:hanging="720"/>
        <w:rPr>
          <w:bCs/>
        </w:rPr>
      </w:pPr>
      <w:r>
        <w:rPr>
          <w:bCs/>
        </w:rPr>
        <w:t>g)</w:t>
      </w:r>
      <w:r>
        <w:rPr>
          <w:bCs/>
        </w:rPr>
        <w:tab/>
        <w:t>Cover all signage indicating "Drug Store" or "Pharmacy" as soon as practicable. The signage shall be removed in a timely manner.  A sign shall be prominently posted that the pharmacy is closed.</w:t>
      </w:r>
    </w:p>
    <w:p w14:paraId="455CBBCB" w14:textId="77777777" w:rsidR="00EE0070" w:rsidRDefault="00EE0070" w:rsidP="00AD4292">
      <w:pPr>
        <w:widowControl w:val="0"/>
        <w:autoSpaceDE w:val="0"/>
        <w:autoSpaceDN w:val="0"/>
        <w:adjustRightInd w:val="0"/>
        <w:rPr>
          <w:bCs/>
        </w:rPr>
      </w:pPr>
      <w:bookmarkStart w:id="3" w:name="_Hlk152665254"/>
    </w:p>
    <w:p w14:paraId="119D3D48" w14:textId="7CD33E79" w:rsidR="00EE0070" w:rsidRDefault="00EE0070" w:rsidP="00EE0070">
      <w:pPr>
        <w:widowControl w:val="0"/>
        <w:autoSpaceDE w:val="0"/>
        <w:autoSpaceDN w:val="0"/>
        <w:adjustRightInd w:val="0"/>
        <w:ind w:left="1440" w:hanging="720"/>
        <w:rPr>
          <w:bCs/>
        </w:rPr>
      </w:pPr>
      <w:r>
        <w:rPr>
          <w:bCs/>
        </w:rPr>
        <w:t>h)</w:t>
      </w:r>
      <w:r>
        <w:rPr>
          <w:bCs/>
        </w:rPr>
        <w:tab/>
        <w:t>If a pharmacy intends to close temporarily for more than 72 hours, the following procedures must be followed:</w:t>
      </w:r>
    </w:p>
    <w:p w14:paraId="5844A129" w14:textId="77777777" w:rsidR="00EE0070" w:rsidRDefault="00EE0070" w:rsidP="00AD4292">
      <w:pPr>
        <w:widowControl w:val="0"/>
        <w:autoSpaceDE w:val="0"/>
        <w:autoSpaceDN w:val="0"/>
        <w:adjustRightInd w:val="0"/>
        <w:rPr>
          <w:bCs/>
        </w:rPr>
      </w:pPr>
    </w:p>
    <w:p w14:paraId="5BE78FF6" w14:textId="53E8BE7B" w:rsidR="00EE0070" w:rsidRDefault="00EE0070" w:rsidP="00EE0070">
      <w:pPr>
        <w:widowControl w:val="0"/>
        <w:autoSpaceDE w:val="0"/>
        <w:autoSpaceDN w:val="0"/>
        <w:adjustRightInd w:val="0"/>
        <w:ind w:left="2160" w:hanging="720"/>
        <w:rPr>
          <w:bCs/>
        </w:rPr>
      </w:pPr>
      <w:r>
        <w:rPr>
          <w:bCs/>
        </w:rPr>
        <w:t>1)</w:t>
      </w:r>
      <w:r>
        <w:rPr>
          <w:bCs/>
        </w:rPr>
        <w:tab/>
        <w:t xml:space="preserve">The owner of the pharmacy must provide notice to the Drug Compliance Unit of the Division, in writing, within 72 hours </w:t>
      </w:r>
      <w:r w:rsidR="006C50E1">
        <w:rPr>
          <w:bCs/>
        </w:rPr>
        <w:t xml:space="preserve">prior to </w:t>
      </w:r>
      <w:r>
        <w:rPr>
          <w:bCs/>
        </w:rPr>
        <w:t>the temporary closing date.</w:t>
      </w:r>
    </w:p>
    <w:p w14:paraId="5D8ACA0D" w14:textId="77777777" w:rsidR="00EE0070" w:rsidRDefault="00EE0070" w:rsidP="00AD4292">
      <w:pPr>
        <w:widowControl w:val="0"/>
        <w:autoSpaceDE w:val="0"/>
        <w:autoSpaceDN w:val="0"/>
        <w:adjustRightInd w:val="0"/>
        <w:rPr>
          <w:bCs/>
        </w:rPr>
      </w:pPr>
    </w:p>
    <w:p w14:paraId="30762DF7" w14:textId="096FD44C" w:rsidR="00EE0070" w:rsidRDefault="00EE0070" w:rsidP="00EE0070">
      <w:pPr>
        <w:widowControl w:val="0"/>
        <w:autoSpaceDE w:val="0"/>
        <w:autoSpaceDN w:val="0"/>
        <w:adjustRightInd w:val="0"/>
        <w:ind w:left="2160" w:hanging="720"/>
        <w:rPr>
          <w:bCs/>
        </w:rPr>
      </w:pPr>
      <w:r>
        <w:rPr>
          <w:bCs/>
        </w:rPr>
        <w:t>2)</w:t>
      </w:r>
      <w:r>
        <w:rPr>
          <w:bCs/>
        </w:rPr>
        <w:tab/>
        <w:t xml:space="preserve">Notify customers of the closure at least 72 hours </w:t>
      </w:r>
      <w:r w:rsidR="006C50E1">
        <w:rPr>
          <w:bCs/>
        </w:rPr>
        <w:t xml:space="preserve">prior to </w:t>
      </w:r>
      <w:r>
        <w:rPr>
          <w:bCs/>
        </w:rPr>
        <w:t>the closing date and where the customer's records will be maintained.</w:t>
      </w:r>
    </w:p>
    <w:p w14:paraId="40CE1D05" w14:textId="77777777" w:rsidR="00EE0070" w:rsidRDefault="00EE0070" w:rsidP="00AD4292">
      <w:pPr>
        <w:widowControl w:val="0"/>
        <w:autoSpaceDE w:val="0"/>
        <w:autoSpaceDN w:val="0"/>
        <w:adjustRightInd w:val="0"/>
        <w:rPr>
          <w:bCs/>
        </w:rPr>
      </w:pPr>
    </w:p>
    <w:p w14:paraId="3E3C1CD0" w14:textId="0BB0FFAA" w:rsidR="00EE0070" w:rsidRDefault="00EE0070" w:rsidP="00EE0070">
      <w:pPr>
        <w:widowControl w:val="0"/>
        <w:autoSpaceDE w:val="0"/>
        <w:autoSpaceDN w:val="0"/>
        <w:adjustRightInd w:val="0"/>
        <w:ind w:left="2160" w:hanging="720"/>
        <w:rPr>
          <w:bCs/>
        </w:rPr>
      </w:pPr>
      <w:r>
        <w:rPr>
          <w:bCs/>
        </w:rPr>
        <w:t>3)</w:t>
      </w:r>
      <w:r>
        <w:rPr>
          <w:bCs/>
        </w:rPr>
        <w:tab/>
        <w:t>Post signage on the front door or window of the pharmacy in a manner clearly legible.</w:t>
      </w:r>
    </w:p>
    <w:p w14:paraId="232A22CB" w14:textId="77777777" w:rsidR="00EE0070" w:rsidRDefault="00EE0070" w:rsidP="00AD4292">
      <w:pPr>
        <w:widowControl w:val="0"/>
        <w:autoSpaceDE w:val="0"/>
        <w:autoSpaceDN w:val="0"/>
        <w:adjustRightInd w:val="0"/>
        <w:rPr>
          <w:bCs/>
        </w:rPr>
      </w:pPr>
    </w:p>
    <w:p w14:paraId="0FD3A48F" w14:textId="6EE59F50" w:rsidR="00EE0070" w:rsidRDefault="00EE0070" w:rsidP="00EE0070">
      <w:pPr>
        <w:widowControl w:val="0"/>
        <w:autoSpaceDE w:val="0"/>
        <w:autoSpaceDN w:val="0"/>
        <w:adjustRightInd w:val="0"/>
        <w:ind w:left="1440"/>
        <w:rPr>
          <w:bCs/>
        </w:rPr>
      </w:pPr>
      <w:r>
        <w:rPr>
          <w:bCs/>
        </w:rPr>
        <w:t>4)</w:t>
      </w:r>
      <w:r>
        <w:rPr>
          <w:bCs/>
        </w:rPr>
        <w:tab/>
        <w:t>A pharmacy may remain temporarily closed for no longer than six months.</w:t>
      </w:r>
      <w:bookmarkEnd w:id="3"/>
    </w:p>
    <w:p w14:paraId="331F5E89" w14:textId="77777777" w:rsidR="00A45840" w:rsidRDefault="00A45840" w:rsidP="00A45840"/>
    <w:p w14:paraId="557A8C2E" w14:textId="083CEBC6" w:rsidR="00A45840" w:rsidRDefault="00EE0070" w:rsidP="00A45840">
      <w:pPr>
        <w:pStyle w:val="JCARSourceNote"/>
        <w:ind w:left="720"/>
      </w:pPr>
      <w:r w:rsidRPr="00524821">
        <w:t>(Source:  Amended at 4</w:t>
      </w:r>
      <w:r>
        <w:t>8</w:t>
      </w:r>
      <w:r w:rsidRPr="00524821">
        <w:t xml:space="preserve"> Ill. Reg. </w:t>
      </w:r>
      <w:r w:rsidR="00B92977">
        <w:t>10225</w:t>
      </w:r>
      <w:r w:rsidRPr="00524821">
        <w:t xml:space="preserve">, effective </w:t>
      </w:r>
      <w:r w:rsidR="00B92977">
        <w:t>June 28, 2024</w:t>
      </w:r>
      <w:r w:rsidRPr="00524821">
        <w:t>)</w:t>
      </w:r>
    </w:p>
    <w:sectPr w:rsidR="00A4584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801B9" w14:textId="77777777" w:rsidR="00560601" w:rsidRDefault="00560601">
      <w:r>
        <w:separator/>
      </w:r>
    </w:p>
  </w:endnote>
  <w:endnote w:type="continuationSeparator" w:id="0">
    <w:p w14:paraId="5992A583" w14:textId="77777777" w:rsidR="00560601" w:rsidRDefault="0056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9574" w14:textId="77777777" w:rsidR="00560601" w:rsidRDefault="00560601">
      <w:r>
        <w:separator/>
      </w:r>
    </w:p>
  </w:footnote>
  <w:footnote w:type="continuationSeparator" w:id="0">
    <w:p w14:paraId="1A46DE05" w14:textId="77777777" w:rsidR="00560601" w:rsidRDefault="00560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C084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1D15"/>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1C0"/>
    <w:rsid w:val="0015246A"/>
    <w:rsid w:val="00153DEA"/>
    <w:rsid w:val="00154F65"/>
    <w:rsid w:val="00155217"/>
    <w:rsid w:val="00155905"/>
    <w:rsid w:val="00163EEE"/>
    <w:rsid w:val="00164756"/>
    <w:rsid w:val="00165CF9"/>
    <w:rsid w:val="00174FFD"/>
    <w:rsid w:val="001830D0"/>
    <w:rsid w:val="001915E7"/>
    <w:rsid w:val="00193ABB"/>
    <w:rsid w:val="0019502A"/>
    <w:rsid w:val="001A1C9C"/>
    <w:rsid w:val="001A6EDB"/>
    <w:rsid w:val="001B5F27"/>
    <w:rsid w:val="001C1D61"/>
    <w:rsid w:val="001C71C2"/>
    <w:rsid w:val="001C7D95"/>
    <w:rsid w:val="001D0EBA"/>
    <w:rsid w:val="001D0EFC"/>
    <w:rsid w:val="001D7BEB"/>
    <w:rsid w:val="001E3074"/>
    <w:rsid w:val="001E630C"/>
    <w:rsid w:val="001F2775"/>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3DA4"/>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C0848"/>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314B"/>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0601"/>
    <w:rsid w:val="0056157E"/>
    <w:rsid w:val="0056373E"/>
    <w:rsid w:val="0056501E"/>
    <w:rsid w:val="00571719"/>
    <w:rsid w:val="00571A8B"/>
    <w:rsid w:val="00573192"/>
    <w:rsid w:val="00573770"/>
    <w:rsid w:val="005755DB"/>
    <w:rsid w:val="00576975"/>
    <w:rsid w:val="005777E6"/>
    <w:rsid w:val="005828DA"/>
    <w:rsid w:val="005840C0"/>
    <w:rsid w:val="00584785"/>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05F2"/>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C50E1"/>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5840"/>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4292"/>
    <w:rsid w:val="00AE031A"/>
    <w:rsid w:val="00AE5547"/>
    <w:rsid w:val="00AE776A"/>
    <w:rsid w:val="00AF2883"/>
    <w:rsid w:val="00AF3304"/>
    <w:rsid w:val="00AF4757"/>
    <w:rsid w:val="00AF5ECA"/>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977"/>
    <w:rsid w:val="00BA2E0F"/>
    <w:rsid w:val="00BB0A4F"/>
    <w:rsid w:val="00BB230E"/>
    <w:rsid w:val="00BB6CAC"/>
    <w:rsid w:val="00BC000F"/>
    <w:rsid w:val="00BC00FF"/>
    <w:rsid w:val="00BD0ED2"/>
    <w:rsid w:val="00BD5933"/>
    <w:rsid w:val="00BD7679"/>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45D8"/>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471D"/>
    <w:rsid w:val="00E7024C"/>
    <w:rsid w:val="00E70D83"/>
    <w:rsid w:val="00E70F35"/>
    <w:rsid w:val="00E7288E"/>
    <w:rsid w:val="00E73826"/>
    <w:rsid w:val="00E7596C"/>
    <w:rsid w:val="00E76387"/>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0070"/>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AE166"/>
  <w15:docId w15:val="{409A5504-8EEE-444A-A56F-EA6F1CCC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84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6057">
      <w:bodyDiv w:val="1"/>
      <w:marLeft w:val="0"/>
      <w:marRight w:val="0"/>
      <w:marTop w:val="0"/>
      <w:marBottom w:val="0"/>
      <w:divBdr>
        <w:top w:val="none" w:sz="0" w:space="0" w:color="auto"/>
        <w:left w:val="none" w:sz="0" w:space="0" w:color="auto"/>
        <w:bottom w:val="none" w:sz="0" w:space="0" w:color="auto"/>
        <w:right w:val="none" w:sz="0" w:space="0" w:color="auto"/>
      </w:divBdr>
    </w:div>
    <w:div w:id="59397570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2024-06-11T17:38:00Z</dcterms:created>
  <dcterms:modified xsi:type="dcterms:W3CDTF">2024-07-12T16:15:00Z</dcterms:modified>
</cp:coreProperties>
</file>