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90" w:rsidRDefault="00E70190" w:rsidP="00636382">
      <w:bookmarkStart w:id="0" w:name="_GoBack"/>
      <w:bookmarkEnd w:id="0"/>
    </w:p>
    <w:p w:rsidR="00636382" w:rsidRPr="00E70190" w:rsidRDefault="00636382" w:rsidP="00636382">
      <w:pPr>
        <w:rPr>
          <w:b/>
        </w:rPr>
      </w:pPr>
      <w:r w:rsidRPr="00E70190">
        <w:rPr>
          <w:b/>
        </w:rPr>
        <w:t xml:space="preserve">Section 1330.540  Nuclear Pharmacy Services </w:t>
      </w:r>
    </w:p>
    <w:p w:rsidR="00636382" w:rsidRPr="00636382" w:rsidRDefault="00636382" w:rsidP="00636382"/>
    <w:p w:rsidR="00636382" w:rsidRPr="00636382" w:rsidRDefault="00636382" w:rsidP="00E70190">
      <w:pPr>
        <w:ind w:left="1440" w:hanging="720"/>
      </w:pPr>
      <w:r w:rsidRPr="00636382">
        <w:t>a)</w:t>
      </w:r>
      <w:r w:rsidRPr="00636382">
        <w:tab/>
        <w:t xml:space="preserve">Pharmacies </w:t>
      </w:r>
      <w:r w:rsidR="00D47265">
        <w:t>that</w:t>
      </w:r>
      <w:r w:rsidRPr="00636382">
        <w:t xml:space="preserve"> provide and/or offer for sale radiopharmaceuticals shall</w:t>
      </w:r>
      <w:r w:rsidR="00D47265">
        <w:t>,</w:t>
      </w:r>
      <w:r w:rsidRPr="00636382">
        <w:t xml:space="preserve"> in addition to any other requirements of the Act and this Part</w:t>
      </w:r>
      <w:r w:rsidR="00D47265">
        <w:t>,</w:t>
      </w:r>
      <w:r w:rsidRPr="00636382">
        <w:t xml:space="preserve"> comply with this Section.</w:t>
      </w:r>
    </w:p>
    <w:p w:rsidR="00636382" w:rsidRPr="00636382" w:rsidRDefault="00636382" w:rsidP="00E70190">
      <w:pPr>
        <w:ind w:left="720"/>
      </w:pPr>
    </w:p>
    <w:p w:rsidR="00636382" w:rsidRPr="00636382" w:rsidRDefault="00636382" w:rsidP="00E70190">
      <w:pPr>
        <w:ind w:left="720"/>
      </w:pPr>
      <w:r w:rsidRPr="00636382">
        <w:t>b)</w:t>
      </w:r>
      <w:r w:rsidRPr="00636382">
        <w:tab/>
        <w:t xml:space="preserve">Prior to issuance of a pharmacy license to practice as a nuclear pharmacy: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2160" w:hanging="720"/>
      </w:pPr>
      <w:r w:rsidRPr="00636382">
        <w:t>1)</w:t>
      </w:r>
      <w:r w:rsidRPr="00636382">
        <w:tab/>
        <w:t xml:space="preserve">The pharmacy shall provide a copy of </w:t>
      </w:r>
      <w:r w:rsidR="00D47265">
        <w:t>its</w:t>
      </w:r>
      <w:r w:rsidRPr="00636382">
        <w:t xml:space="preserve"> Illinois Radioactive Material License issued by the Illinois Emergency Management Agency in accordance with the Radiation Protection Act [420 ILCS 40].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1440"/>
      </w:pPr>
      <w:r w:rsidRPr="00636382">
        <w:t>2)</w:t>
      </w:r>
      <w:r w:rsidRPr="00636382">
        <w:tab/>
        <w:t xml:space="preserve">The Division shall conduct an on-site inspection of the facility. </w:t>
      </w:r>
    </w:p>
    <w:p w:rsidR="00636382" w:rsidRPr="00636382" w:rsidRDefault="00636382" w:rsidP="00636382"/>
    <w:p w:rsidR="00636382" w:rsidRPr="00636382" w:rsidRDefault="00636382" w:rsidP="00E70190">
      <w:pPr>
        <w:ind w:firstLine="720"/>
      </w:pPr>
      <w:r w:rsidRPr="00636382">
        <w:t>c)</w:t>
      </w:r>
      <w:r w:rsidRPr="00636382">
        <w:tab/>
        <w:t xml:space="preserve">The pharmacy shall have: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2160" w:hanging="720"/>
      </w:pPr>
      <w:r w:rsidRPr="00636382">
        <w:t>1)</w:t>
      </w:r>
      <w:r w:rsidRPr="00636382">
        <w:tab/>
        <w:t xml:space="preserve">Space commensurate with the scope of services provided, but at least 300 square feet; and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2160" w:hanging="720"/>
      </w:pPr>
      <w:r w:rsidRPr="00636382">
        <w:t>2)</w:t>
      </w:r>
      <w:r w:rsidRPr="00636382">
        <w:tab/>
      </w:r>
      <w:r w:rsidR="00D47265">
        <w:t>A r</w:t>
      </w:r>
      <w:r w:rsidRPr="00636382">
        <w:t xml:space="preserve">adioactive storage and product decay facility separate from and exclusive of the </w:t>
      </w:r>
      <w:r w:rsidR="00E70190">
        <w:t>"</w:t>
      </w:r>
      <w:r w:rsidRPr="00636382">
        <w:t>hot</w:t>
      </w:r>
      <w:r w:rsidR="00E70190">
        <w:t>"</w:t>
      </w:r>
      <w:r w:rsidRPr="00636382">
        <w:t xml:space="preserve"> laboratory, compounding, dispensing</w:t>
      </w:r>
      <w:r w:rsidR="00D47265">
        <w:t>,</w:t>
      </w:r>
      <w:r w:rsidRPr="00636382">
        <w:t xml:space="preserve"> quality assurance and office areas. </w:t>
      </w:r>
    </w:p>
    <w:p w:rsidR="00636382" w:rsidRPr="00636382" w:rsidRDefault="00636382" w:rsidP="00636382"/>
    <w:p w:rsidR="00636382" w:rsidRPr="00636382" w:rsidRDefault="00636382" w:rsidP="00E70190">
      <w:pPr>
        <w:ind w:firstLine="720"/>
      </w:pPr>
      <w:r w:rsidRPr="00636382">
        <w:t>d)</w:t>
      </w:r>
      <w:r w:rsidRPr="00636382">
        <w:tab/>
        <w:t xml:space="preserve">Each nuclear pharmacy shall have the following equipment: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1440"/>
      </w:pPr>
      <w:r w:rsidRPr="00636382">
        <w:t>1)</w:t>
      </w:r>
      <w:r w:rsidRPr="00636382">
        <w:tab/>
        <w:t xml:space="preserve">Laminar </w:t>
      </w:r>
      <w:r w:rsidR="00D47265">
        <w:t>f</w:t>
      </w:r>
      <w:r w:rsidRPr="00636382">
        <w:t xml:space="preserve">low </w:t>
      </w:r>
      <w:r w:rsidR="00D47265">
        <w:t>h</w:t>
      </w:r>
      <w:r w:rsidRPr="00636382">
        <w:t xml:space="preserve">ood;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2160" w:hanging="720"/>
      </w:pPr>
      <w:r w:rsidRPr="00636382">
        <w:t>2)</w:t>
      </w:r>
      <w:r w:rsidRPr="00636382">
        <w:tab/>
        <w:t xml:space="preserve">Fume </w:t>
      </w:r>
      <w:r w:rsidR="00D47265">
        <w:t>h</w:t>
      </w:r>
      <w:r w:rsidRPr="00636382">
        <w:t xml:space="preserve">ood – minimum of 30 inches in height, which shall be vented through a filter with a direct outlet to the outside;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1440"/>
      </w:pPr>
      <w:r w:rsidRPr="00636382">
        <w:t>3)</w:t>
      </w:r>
      <w:r w:rsidRPr="00636382">
        <w:tab/>
        <w:t xml:space="preserve">Dose </w:t>
      </w:r>
      <w:r w:rsidR="00D47265">
        <w:t>c</w:t>
      </w:r>
      <w:r w:rsidRPr="00636382">
        <w:t xml:space="preserve">alibrator;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1440"/>
      </w:pPr>
      <w:r w:rsidRPr="00636382">
        <w:t>4)</w:t>
      </w:r>
      <w:r w:rsidRPr="00636382">
        <w:tab/>
        <w:t xml:space="preserve">Refrigerator;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1440"/>
      </w:pPr>
      <w:r w:rsidRPr="00636382">
        <w:t>5)</w:t>
      </w:r>
      <w:r w:rsidRPr="00636382">
        <w:tab/>
        <w:t xml:space="preserve">Class A prescription balance or a balance of greater sensitivity;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1440"/>
      </w:pPr>
      <w:r w:rsidRPr="00636382">
        <w:t>6)</w:t>
      </w:r>
      <w:r w:rsidRPr="00636382">
        <w:tab/>
        <w:t xml:space="preserve">Single-channel or multi-channel gamma scintillation counter;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1440"/>
      </w:pPr>
      <w:r w:rsidRPr="00636382">
        <w:t>7)</w:t>
      </w:r>
      <w:r w:rsidRPr="00636382">
        <w:tab/>
        <w:t xml:space="preserve">Microscope;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1440"/>
      </w:pPr>
      <w:r w:rsidRPr="00636382">
        <w:t>8)</w:t>
      </w:r>
      <w:r w:rsidRPr="00636382">
        <w:tab/>
        <w:t xml:space="preserve">Low level, thin-window portable radiation survey meter;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1440"/>
      </w:pPr>
      <w:r w:rsidRPr="00636382">
        <w:t>9)</w:t>
      </w:r>
      <w:r w:rsidRPr="00636382">
        <w:tab/>
        <w:t xml:space="preserve">Drawing station – lead glass and lead lined;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1440" w:hanging="117"/>
      </w:pPr>
      <w:r w:rsidRPr="00636382">
        <w:t>10)</w:t>
      </w:r>
      <w:r w:rsidRPr="00636382">
        <w:tab/>
        <w:t xml:space="preserve">Syringe shields; and </w:t>
      </w:r>
    </w:p>
    <w:p w:rsidR="00636382" w:rsidRPr="00636382" w:rsidRDefault="00636382" w:rsidP="00E70190">
      <w:pPr>
        <w:ind w:left="1440" w:hanging="117"/>
      </w:pPr>
    </w:p>
    <w:p w:rsidR="00636382" w:rsidRPr="00636382" w:rsidRDefault="00636382" w:rsidP="00E70190">
      <w:pPr>
        <w:ind w:left="1440" w:hanging="117"/>
      </w:pPr>
      <w:r w:rsidRPr="00636382">
        <w:t>11)</w:t>
      </w:r>
      <w:r w:rsidRPr="00636382">
        <w:tab/>
        <w:t xml:space="preserve">Energy Compensated Geiger Mueller (GM) Probe or ion chamber. </w:t>
      </w:r>
    </w:p>
    <w:p w:rsidR="00636382" w:rsidRPr="00636382" w:rsidRDefault="00636382" w:rsidP="00636382"/>
    <w:p w:rsidR="00636382" w:rsidRPr="00636382" w:rsidRDefault="00636382" w:rsidP="00E70190">
      <w:pPr>
        <w:ind w:firstLine="720"/>
      </w:pPr>
      <w:r w:rsidRPr="00636382">
        <w:t>e)</w:t>
      </w:r>
      <w:r w:rsidRPr="00636382">
        <w:tab/>
        <w:t xml:space="preserve">Each nuclear pharmacy shall have the following reference texts available: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2160" w:hanging="720"/>
      </w:pPr>
      <w:r w:rsidRPr="00636382">
        <w:t>1)</w:t>
      </w:r>
      <w:r w:rsidRPr="00636382">
        <w:tab/>
        <w:t xml:space="preserve">The current edition or revision of the United States Pharmacopoeia – Dispensing Information;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2160" w:hanging="720"/>
      </w:pPr>
      <w:r w:rsidRPr="00636382">
        <w:t>2)</w:t>
      </w:r>
      <w:r w:rsidRPr="00636382">
        <w:tab/>
        <w:t xml:space="preserve">The current edition or revision of the United States Pharmacopoeia/National Formulary;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2160" w:hanging="720"/>
      </w:pPr>
      <w:r w:rsidRPr="00636382">
        <w:t>3)</w:t>
      </w:r>
      <w:r w:rsidRPr="00636382">
        <w:tab/>
        <w:t xml:space="preserve">State and federal regulations governing the use of applicable radioactive material; and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1440"/>
      </w:pPr>
      <w:r w:rsidRPr="00636382">
        <w:t>4)</w:t>
      </w:r>
      <w:r w:rsidRPr="00636382">
        <w:tab/>
      </w:r>
      <w:smartTag w:uri="urn:schemas-microsoft-com:office:smarttags" w:element="country-region">
        <w:smartTag w:uri="urn:schemas-microsoft-com:office:smarttags" w:element="place">
          <w:r w:rsidR="00726EB2">
            <w:t>U.S.</w:t>
          </w:r>
        </w:smartTag>
      </w:smartTag>
      <w:r w:rsidRPr="00636382">
        <w:t xml:space="preserve"> Public Health Service Radiological Health Handbook. </w:t>
      </w:r>
    </w:p>
    <w:p w:rsidR="00636382" w:rsidRPr="00636382" w:rsidRDefault="00636382" w:rsidP="00636382"/>
    <w:p w:rsidR="00636382" w:rsidRPr="00636382" w:rsidRDefault="00636382" w:rsidP="00E70190">
      <w:pPr>
        <w:ind w:firstLine="720"/>
      </w:pPr>
      <w:r w:rsidRPr="00636382">
        <w:t>f)</w:t>
      </w:r>
      <w:r w:rsidRPr="00636382">
        <w:tab/>
        <w:t xml:space="preserve">Pharmacist-in-Charge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2160" w:hanging="720"/>
      </w:pPr>
      <w:r w:rsidRPr="00636382">
        <w:t>1)</w:t>
      </w:r>
      <w:r w:rsidRPr="00636382">
        <w:tab/>
        <w:t xml:space="preserve">The pharmacist-in-charge for a nuclear pharmacy shall meet the requirements set forth in subsection (i).  The responsibilities of the pharmacist-in-charge shall include: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880" w:hanging="720"/>
      </w:pPr>
      <w:r w:rsidRPr="00636382">
        <w:t>A)</w:t>
      </w:r>
      <w:r w:rsidRPr="00636382">
        <w:tab/>
        <w:t xml:space="preserve">Supervision of all the activities of all employees as they relate to the practice of nuclear pharmacy;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880" w:hanging="720"/>
      </w:pPr>
      <w:r w:rsidRPr="00636382">
        <w:t>B)</w:t>
      </w:r>
      <w:r w:rsidRPr="00636382">
        <w:tab/>
        <w:t>Establishment and supervision of the record</w:t>
      </w:r>
      <w:r w:rsidR="00726EB2">
        <w:t xml:space="preserve"> </w:t>
      </w:r>
      <w:r w:rsidRPr="00636382">
        <w:t xml:space="preserve">keeping system for the purchase, acquisition, disposition, sale, delivery, possession, storage and safekeeping of radiopharmaceuticals; and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880" w:hanging="720"/>
      </w:pPr>
      <w:r w:rsidRPr="00636382">
        <w:t>C)</w:t>
      </w:r>
      <w:r w:rsidRPr="00636382">
        <w:tab/>
        <w:t xml:space="preserve">Establishment and maintenance of security provisions, which shall include the following: </w:t>
      </w:r>
    </w:p>
    <w:p w:rsidR="00636382" w:rsidRPr="00636382" w:rsidRDefault="00636382" w:rsidP="00E70190">
      <w:pPr>
        <w:ind w:left="2880"/>
      </w:pPr>
    </w:p>
    <w:p w:rsidR="00636382" w:rsidRPr="00636382" w:rsidRDefault="00636382" w:rsidP="00E70190">
      <w:pPr>
        <w:ind w:left="3600" w:hanging="720"/>
      </w:pPr>
      <w:r w:rsidRPr="00636382">
        <w:t>i)</w:t>
      </w:r>
      <w:r w:rsidRPr="00636382">
        <w:tab/>
        <w:t xml:space="preserve">There shall be no public access to the pharmacy hot lab/dispensing area; and </w:t>
      </w:r>
    </w:p>
    <w:p w:rsidR="00636382" w:rsidRPr="00636382" w:rsidRDefault="00636382" w:rsidP="00E70190">
      <w:pPr>
        <w:ind w:left="2880"/>
      </w:pPr>
    </w:p>
    <w:p w:rsidR="00636382" w:rsidRPr="00636382" w:rsidRDefault="00636382" w:rsidP="00E70190">
      <w:pPr>
        <w:ind w:left="3600" w:hanging="720"/>
      </w:pPr>
      <w:r w:rsidRPr="00636382">
        <w:t>ii)</w:t>
      </w:r>
      <w:r w:rsidRPr="00636382">
        <w:tab/>
        <w:t>In the absence of a nuclear pharmacist</w:t>
      </w:r>
      <w:r w:rsidR="00726EB2">
        <w:t>,</w:t>
      </w:r>
      <w:r w:rsidRPr="00636382">
        <w:t xml:space="preserve"> all radiopharmaceuticals shall be locked and accessible only to a nuclear pharmacist or </w:t>
      </w:r>
      <w:r w:rsidR="00752412">
        <w:t>a pharmacy technician</w:t>
      </w:r>
      <w:r w:rsidRPr="00636382">
        <w:t xml:space="preserve"> under direct supervision of the pharmacist; except, a licensed medical practitioner authorized to possess, use and administer radiopharmaceuticals may have access to radiopharmaceuticals in the absence of a nuclear pharmacist. </w:t>
      </w:r>
    </w:p>
    <w:p w:rsidR="00636382" w:rsidRPr="00636382" w:rsidRDefault="00636382" w:rsidP="00636382"/>
    <w:p w:rsidR="00636382" w:rsidRPr="00636382" w:rsidRDefault="00636382" w:rsidP="00E70190">
      <w:pPr>
        <w:ind w:left="2160" w:hanging="720"/>
      </w:pPr>
      <w:r w:rsidRPr="00636382">
        <w:t>2)</w:t>
      </w:r>
      <w:r w:rsidRPr="00636382">
        <w:tab/>
        <w:t xml:space="preserve">Within 30 days after the change of a pharmacist-in-charge, the Division shall be notified in writing by the departing pharmacist-in-charge. </w:t>
      </w:r>
    </w:p>
    <w:p w:rsidR="00636382" w:rsidRPr="00636382" w:rsidRDefault="00636382" w:rsidP="00636382"/>
    <w:p w:rsidR="00636382" w:rsidRPr="00636382" w:rsidRDefault="00636382" w:rsidP="00E70190">
      <w:pPr>
        <w:ind w:firstLine="720"/>
      </w:pPr>
      <w:r w:rsidRPr="00636382">
        <w:t>g)</w:t>
      </w:r>
      <w:r w:rsidRPr="00636382">
        <w:tab/>
        <w:t xml:space="preserve">Dispensing Radiopharmaceuticals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2160" w:hanging="720"/>
      </w:pPr>
      <w:r w:rsidRPr="00636382">
        <w:t>1)</w:t>
      </w:r>
      <w:r w:rsidRPr="00636382">
        <w:tab/>
        <w:t xml:space="preserve">A radiopharmaceutical shall be dispensed only upon a prescription order from a licensed medical practitioner authorized to possess, use and administer radiopharmaceuticals.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2160" w:hanging="720"/>
      </w:pPr>
      <w:r w:rsidRPr="00636382">
        <w:t>2)</w:t>
      </w:r>
      <w:r w:rsidRPr="00636382">
        <w:tab/>
        <w:t xml:space="preserve">No radiopharmaceutical shall be dispensed in the absence of a nuclear pharmacist except, a licensed medical practitioner authorized to possess, use, dispense and administer radiopharmaceuticals may dispense in the absence of a nuclear pharmacist.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2160" w:hanging="720"/>
      </w:pPr>
      <w:r w:rsidRPr="00636382">
        <w:t>3)</w:t>
      </w:r>
      <w:r w:rsidRPr="00636382">
        <w:tab/>
        <w:t xml:space="preserve">The amount of radioactivity in a preparation for dispensing shall be determined by radiometric methods for each individual preparation at the time of preparation, and calibrated for the anticipated time of administration. </w:t>
      </w:r>
    </w:p>
    <w:p w:rsidR="00636382" w:rsidRPr="00636382" w:rsidRDefault="00636382" w:rsidP="00636382"/>
    <w:p w:rsidR="00636382" w:rsidRPr="00636382" w:rsidRDefault="00636382" w:rsidP="00E70190">
      <w:pPr>
        <w:ind w:firstLine="720"/>
      </w:pPr>
      <w:r w:rsidRPr="00636382">
        <w:t>h)</w:t>
      </w:r>
      <w:r w:rsidRPr="00636382">
        <w:tab/>
        <w:t xml:space="preserve">Labeling Requirements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2160" w:hanging="720"/>
      </w:pPr>
      <w:r w:rsidRPr="00636382">
        <w:t>1)</w:t>
      </w:r>
      <w:r w:rsidRPr="00636382">
        <w:tab/>
        <w:t xml:space="preserve">In addition to the labeling requirements of pharmaceuticals, as stipulated in the Act, the immediate outer container of a radioactive drug, diagnostic agent or device to be dispensed shall also be labeled to include: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160"/>
      </w:pPr>
      <w:r w:rsidRPr="00636382">
        <w:t>A)</w:t>
      </w:r>
      <w:r w:rsidRPr="00636382">
        <w:tab/>
        <w:t xml:space="preserve">The standard radiation symbol;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160"/>
      </w:pPr>
      <w:r w:rsidRPr="00636382">
        <w:t>B)</w:t>
      </w:r>
      <w:r w:rsidRPr="00636382">
        <w:tab/>
        <w:t xml:space="preserve">The words </w:t>
      </w:r>
      <w:r w:rsidR="00E70190">
        <w:t>"</w:t>
      </w:r>
      <w:r w:rsidRPr="00636382">
        <w:t>Caution</w:t>
      </w:r>
      <w:r w:rsidR="00726EB2">
        <w:t xml:space="preserve"> − </w:t>
      </w:r>
      <w:r w:rsidRPr="00636382">
        <w:t>Radioactive Material</w:t>
      </w:r>
      <w:r w:rsidR="00E70190">
        <w:t>"</w:t>
      </w:r>
      <w:r w:rsidRPr="00636382">
        <w:t xml:space="preserve">;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160"/>
      </w:pPr>
      <w:r w:rsidRPr="00636382">
        <w:t>C)</w:t>
      </w:r>
      <w:r w:rsidRPr="00636382">
        <w:tab/>
        <w:t xml:space="preserve">The name of the radionuclide;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160"/>
      </w:pPr>
      <w:r w:rsidRPr="00636382">
        <w:t>D)</w:t>
      </w:r>
      <w:r w:rsidRPr="00636382">
        <w:tab/>
        <w:t xml:space="preserve">The name of the chemical form;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880" w:hanging="720"/>
      </w:pPr>
      <w:r w:rsidRPr="00636382">
        <w:t>E)</w:t>
      </w:r>
      <w:r w:rsidRPr="00636382">
        <w:tab/>
        <w:t>The amount of radioactive material contained, in milli</w:t>
      </w:r>
      <w:r w:rsidR="00726EB2">
        <w:t>C</w:t>
      </w:r>
      <w:r w:rsidRPr="00636382">
        <w:t>uries or micro</w:t>
      </w:r>
      <w:r w:rsidR="00726EB2">
        <w:t>C</w:t>
      </w:r>
      <w:r w:rsidRPr="00636382">
        <w:t xml:space="preserve">uries, in the container contents at the time of calibration;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880" w:hanging="720"/>
      </w:pPr>
      <w:r w:rsidRPr="00636382">
        <w:t>F)</w:t>
      </w:r>
      <w:r w:rsidRPr="00636382">
        <w:tab/>
        <w:t xml:space="preserve">If the container contents are in liquid form, the volume in milliliters;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880" w:hanging="720"/>
      </w:pPr>
      <w:r w:rsidRPr="00636382">
        <w:t>G)</w:t>
      </w:r>
      <w:r w:rsidRPr="00636382">
        <w:tab/>
        <w:t xml:space="preserve">The requested calibration time for the amount of radioactivity contained;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160"/>
      </w:pPr>
      <w:r w:rsidRPr="00636382">
        <w:t>H)</w:t>
      </w:r>
      <w:r w:rsidRPr="00636382">
        <w:tab/>
        <w:t xml:space="preserve">The prescription number; and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880" w:hanging="720"/>
      </w:pPr>
      <w:r w:rsidRPr="00636382">
        <w:t>I)</w:t>
      </w:r>
      <w:r w:rsidRPr="00636382">
        <w:tab/>
        <w:t xml:space="preserve">The name or initials of the nuclear pharmacist filling the prescription. </w:t>
      </w:r>
    </w:p>
    <w:p w:rsidR="00636382" w:rsidRPr="00636382" w:rsidRDefault="00636382" w:rsidP="00636382"/>
    <w:p w:rsidR="00636382" w:rsidRPr="00636382" w:rsidRDefault="00636382" w:rsidP="00E70190">
      <w:pPr>
        <w:ind w:left="720" w:firstLine="720"/>
      </w:pPr>
      <w:r w:rsidRPr="00636382">
        <w:t>2)</w:t>
      </w:r>
      <w:r w:rsidRPr="00636382">
        <w:tab/>
        <w:t xml:space="preserve">The immediate container shall be labeled with: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160"/>
      </w:pPr>
      <w:r w:rsidRPr="00636382">
        <w:t>A)</w:t>
      </w:r>
      <w:r w:rsidRPr="00636382">
        <w:tab/>
        <w:t xml:space="preserve">The standard radiation symbol;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160"/>
      </w:pPr>
      <w:r w:rsidRPr="00636382">
        <w:t>B)</w:t>
      </w:r>
      <w:r w:rsidRPr="00636382">
        <w:tab/>
        <w:t xml:space="preserve">The words </w:t>
      </w:r>
      <w:r w:rsidR="00E70190">
        <w:t>"</w:t>
      </w:r>
      <w:r w:rsidRPr="00636382">
        <w:t>Caution</w:t>
      </w:r>
      <w:r w:rsidR="00726EB2">
        <w:t xml:space="preserve"> − </w:t>
      </w:r>
      <w:r w:rsidRPr="00636382">
        <w:t>Radioactive Material</w:t>
      </w:r>
      <w:r w:rsidR="00E70190">
        <w:t>"</w:t>
      </w:r>
      <w:r w:rsidRPr="00636382">
        <w:t xml:space="preserve">;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160"/>
      </w:pPr>
      <w:r w:rsidRPr="00636382">
        <w:t>C)</w:t>
      </w:r>
      <w:r w:rsidRPr="00636382">
        <w:tab/>
        <w:t xml:space="preserve">The name and address of the pharmacy;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160"/>
      </w:pPr>
      <w:r w:rsidRPr="00636382">
        <w:t>D)</w:t>
      </w:r>
      <w:r w:rsidRPr="00636382">
        <w:tab/>
        <w:t xml:space="preserve">The prescription number;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160"/>
      </w:pPr>
      <w:r w:rsidRPr="00636382">
        <w:t>E)</w:t>
      </w:r>
      <w:r w:rsidRPr="00636382">
        <w:tab/>
        <w:t xml:space="preserve">Name of radionuclide; and </w:t>
      </w:r>
    </w:p>
    <w:p w:rsidR="00636382" w:rsidRPr="00636382" w:rsidRDefault="00636382" w:rsidP="00E70190">
      <w:pPr>
        <w:ind w:left="2160"/>
      </w:pPr>
    </w:p>
    <w:p w:rsidR="00636382" w:rsidRPr="00636382" w:rsidRDefault="00636382" w:rsidP="00E70190">
      <w:pPr>
        <w:ind w:left="2160"/>
      </w:pPr>
      <w:r w:rsidRPr="00636382">
        <w:t>F)</w:t>
      </w:r>
      <w:r w:rsidRPr="00636382">
        <w:tab/>
        <w:t xml:space="preserve">Name of chemical form. </w:t>
      </w:r>
    </w:p>
    <w:p w:rsidR="00636382" w:rsidRPr="00636382" w:rsidRDefault="00636382" w:rsidP="00636382"/>
    <w:p w:rsidR="00636382" w:rsidRPr="00636382" w:rsidRDefault="00636382" w:rsidP="00E70190">
      <w:pPr>
        <w:ind w:left="1440" w:hanging="720"/>
      </w:pPr>
      <w:r w:rsidRPr="00636382">
        <w:t>i)</w:t>
      </w:r>
      <w:r w:rsidRPr="00636382">
        <w:tab/>
        <w:t>Nuclear Pharmacist Requirements</w:t>
      </w:r>
      <w:r w:rsidR="00726EB2">
        <w:t xml:space="preserve">. </w:t>
      </w:r>
      <w:r w:rsidRPr="00636382">
        <w:t xml:space="preserve"> A nuclear pharmacist who serves as the pharmacist-in-charge of a nuclear pharmacy and all other pharmacists employed in the pharmacy shall provide evidence to the Division of the following: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1440"/>
      </w:pPr>
      <w:r w:rsidRPr="00636382">
        <w:t>1)</w:t>
      </w:r>
      <w:r w:rsidRPr="00636382">
        <w:tab/>
        <w:t xml:space="preserve">Licensure as a </w:t>
      </w:r>
      <w:r w:rsidR="00726EB2">
        <w:t>p</w:t>
      </w:r>
      <w:r w:rsidRPr="00636382">
        <w:t xml:space="preserve">harmacist in the State of </w:t>
      </w:r>
      <w:smartTag w:uri="urn:schemas-microsoft-com:office:smarttags" w:element="State">
        <w:smartTag w:uri="urn:schemas-microsoft-com:office:smarttags" w:element="place">
          <w:r w:rsidRPr="00636382">
            <w:t>Illinois</w:t>
          </w:r>
        </w:smartTag>
      </w:smartTag>
      <w:r w:rsidRPr="00636382">
        <w:t xml:space="preserve">; and </w:t>
      </w:r>
    </w:p>
    <w:p w:rsidR="00636382" w:rsidRPr="00636382" w:rsidRDefault="00636382" w:rsidP="00E70190">
      <w:pPr>
        <w:ind w:left="1440"/>
      </w:pPr>
    </w:p>
    <w:p w:rsidR="00636382" w:rsidRPr="00636382" w:rsidRDefault="00636382" w:rsidP="00E70190">
      <w:pPr>
        <w:ind w:left="2160" w:hanging="720"/>
      </w:pPr>
      <w:r w:rsidRPr="00636382">
        <w:t>2)</w:t>
      </w:r>
      <w:r w:rsidRPr="00636382">
        <w:tab/>
        <w:t>That he/she is named as an authorized user</w:t>
      </w:r>
      <w:r w:rsidR="00726EB2">
        <w:t>,</w:t>
      </w:r>
      <w:r w:rsidRPr="00636382">
        <w:t xml:space="preserve"> or works under the supervision of a pharmacist who is named as an authorized user</w:t>
      </w:r>
      <w:r w:rsidR="00726EB2">
        <w:t>,</w:t>
      </w:r>
      <w:r w:rsidRPr="00636382">
        <w:t xml:space="preserve"> on a commercial nuclear pharmacy license issued by the Illinois Emergency Management Agency </w:t>
      </w:r>
      <w:r w:rsidR="00726EB2">
        <w:t xml:space="preserve">(IEMA) </w:t>
      </w:r>
      <w:r w:rsidRPr="00636382">
        <w:t>or</w:t>
      </w:r>
      <w:r w:rsidR="00726EB2">
        <w:t>,</w:t>
      </w:r>
      <w:r w:rsidRPr="00636382">
        <w:t xml:space="preserve"> </w:t>
      </w:r>
      <w:r w:rsidR="00726EB2">
        <w:t>when</w:t>
      </w:r>
      <w:r w:rsidRPr="00636382">
        <w:t xml:space="preserve"> a nuclear pharmacist who works under a broad medical license at a university or research hospital has been approved as a user by that institution</w:t>
      </w:r>
      <w:r w:rsidR="00E70190">
        <w:t>'</w:t>
      </w:r>
      <w:r w:rsidRPr="00636382">
        <w:t xml:space="preserve">s radiation safety committee in accordance with conditions of the license issued by </w:t>
      </w:r>
      <w:r w:rsidR="00726EB2">
        <w:t>IEMA</w:t>
      </w:r>
      <w:r w:rsidRPr="00636382">
        <w:t xml:space="preserve">. </w:t>
      </w:r>
    </w:p>
    <w:p w:rsidR="00636382" w:rsidRPr="00636382" w:rsidRDefault="00636382" w:rsidP="00636382"/>
    <w:p w:rsidR="00636382" w:rsidRPr="00636382" w:rsidRDefault="00636382" w:rsidP="00E70190">
      <w:pPr>
        <w:ind w:left="1440" w:hanging="720"/>
      </w:pPr>
      <w:r w:rsidRPr="00636382">
        <w:t>j)</w:t>
      </w:r>
      <w:r w:rsidRPr="00636382">
        <w:tab/>
        <w:t xml:space="preserve">Nothing in this Part shall prohibit the operation of a nuclear medicine laboratory or any other department </w:t>
      </w:r>
      <w:r w:rsidR="00726EB2">
        <w:t>that</w:t>
      </w:r>
      <w:r w:rsidRPr="00636382">
        <w:t xml:space="preserve"> is operated under the direct supervision of a licensed medical practitioner authorized to possess, use and administer radiopharmaceuticals. </w:t>
      </w:r>
    </w:p>
    <w:sectPr w:rsidR="00636382" w:rsidRPr="006363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18" w:rsidRDefault="001B4D18">
      <w:r>
        <w:separator/>
      </w:r>
    </w:p>
  </w:endnote>
  <w:endnote w:type="continuationSeparator" w:id="0">
    <w:p w:rsidR="001B4D18" w:rsidRDefault="001B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18" w:rsidRDefault="001B4D18">
      <w:r>
        <w:separator/>
      </w:r>
    </w:p>
  </w:footnote>
  <w:footnote w:type="continuationSeparator" w:id="0">
    <w:p w:rsidR="001B4D18" w:rsidRDefault="001B4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38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862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D1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A6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D98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6382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6EB2"/>
    <w:rsid w:val="00727763"/>
    <w:rsid w:val="007278C5"/>
    <w:rsid w:val="00737469"/>
    <w:rsid w:val="00740393"/>
    <w:rsid w:val="00742136"/>
    <w:rsid w:val="00744356"/>
    <w:rsid w:val="00745353"/>
    <w:rsid w:val="00750400"/>
    <w:rsid w:val="0075241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2C4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772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265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19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A8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