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1B5D" w14:textId="77777777" w:rsidR="000174EB" w:rsidRDefault="000174EB" w:rsidP="00093935"/>
    <w:p w14:paraId="3F1775A2" w14:textId="77777777" w:rsidR="005A1DE7" w:rsidRPr="005A1DE7" w:rsidRDefault="005A1DE7" w:rsidP="005A1DE7">
      <w:pPr>
        <w:rPr>
          <w:b/>
        </w:rPr>
      </w:pPr>
      <w:r w:rsidRPr="005A1DE7">
        <w:rPr>
          <w:b/>
        </w:rPr>
        <w:t>Section 1330.360  Pharmacy Residents</w:t>
      </w:r>
    </w:p>
    <w:p w14:paraId="0208A032" w14:textId="77777777" w:rsidR="005A1DE7" w:rsidRDefault="005A1DE7" w:rsidP="005A1DE7"/>
    <w:p w14:paraId="1FF65790" w14:textId="77777777" w:rsidR="005A1DE7" w:rsidRDefault="005A1DE7" w:rsidP="005A1DE7">
      <w:r>
        <w:t>A pharmacy resident participating in a nationally accredited residency program is exempt from Section 15.1(a) of the Act to the extent the provision conflicts with the requirements of the nationally accredited residency program.</w:t>
      </w:r>
    </w:p>
    <w:p w14:paraId="4889E809" w14:textId="77777777" w:rsidR="005A1DE7" w:rsidRDefault="005A1DE7" w:rsidP="005A1DE7"/>
    <w:p w14:paraId="6D977F01" w14:textId="205FF117" w:rsidR="005A1DE7" w:rsidRPr="00093935" w:rsidRDefault="005A1DE7" w:rsidP="005A1DE7">
      <w:pPr>
        <w:ind w:left="720"/>
      </w:pPr>
      <w:r>
        <w:t>(Source:  Added at 4</w:t>
      </w:r>
      <w:r w:rsidR="00A034CE">
        <w:t>7</w:t>
      </w:r>
      <w:r>
        <w:t xml:space="preserve"> Ill. Reg. </w:t>
      </w:r>
      <w:r w:rsidR="006F1003">
        <w:t>8352</w:t>
      </w:r>
      <w:r>
        <w:t xml:space="preserve">, effective </w:t>
      </w:r>
      <w:r w:rsidR="006F1003">
        <w:t>June 2, 2023</w:t>
      </w:r>
      <w:r>
        <w:t>)</w:t>
      </w:r>
    </w:p>
    <w:sectPr w:rsidR="005A1DE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B578" w14:textId="77777777" w:rsidR="00E70954" w:rsidRDefault="00E70954">
      <w:r>
        <w:separator/>
      </w:r>
    </w:p>
  </w:endnote>
  <w:endnote w:type="continuationSeparator" w:id="0">
    <w:p w14:paraId="70569084" w14:textId="77777777" w:rsidR="00E70954" w:rsidRDefault="00E7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2C1E" w14:textId="77777777" w:rsidR="00E70954" w:rsidRDefault="00E70954">
      <w:r>
        <w:separator/>
      </w:r>
    </w:p>
  </w:footnote>
  <w:footnote w:type="continuationSeparator" w:id="0">
    <w:p w14:paraId="45EA8D6F" w14:textId="77777777" w:rsidR="00E70954" w:rsidRDefault="00E7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B20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DE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00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4C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954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879BC"/>
  <w15:chartTrackingRefBased/>
  <w15:docId w15:val="{57A1116F-3634-48B0-BCCB-C6506F84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2023-05-22T21:11:00Z</dcterms:created>
  <dcterms:modified xsi:type="dcterms:W3CDTF">2023-06-16T13:18:00Z</dcterms:modified>
</cp:coreProperties>
</file>